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C98C9">
      <w:pPr>
        <w:spacing w:line="560" w:lineRule="exact"/>
        <w:jc w:val="center"/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</w:rPr>
      </w:pPr>
    </w:p>
    <w:p w14:paraId="3FA883A9">
      <w:pPr>
        <w:spacing w:line="560" w:lineRule="exact"/>
        <w:jc w:val="center"/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</w:rPr>
      </w:pPr>
    </w:p>
    <w:p w14:paraId="30EAC269">
      <w:pPr>
        <w:spacing w:line="560" w:lineRule="exact"/>
        <w:jc w:val="center"/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</w:rPr>
      </w:pPr>
    </w:p>
    <w:p w14:paraId="3FC7FE01">
      <w:pPr>
        <w:spacing w:line="560" w:lineRule="exact"/>
        <w:jc w:val="distribute"/>
        <w:rPr>
          <w:rFonts w:hint="eastAsia" w:ascii="Times New Roman" w:hAnsi="Times New Roman" w:eastAsia="方正小标宋_GBK" w:cs="Times New Roman"/>
          <w:b w:val="0"/>
          <w:bCs w:val="0"/>
          <w:w w:val="89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w w:val="89"/>
          <w:sz w:val="44"/>
          <w:szCs w:val="44"/>
          <w:lang w:val="en-US" w:eastAsia="zh-CN"/>
        </w:rPr>
        <w:t>淮安市</w:t>
      </w:r>
      <w:r>
        <w:rPr>
          <w:rFonts w:hint="eastAsia" w:ascii="Times New Roman" w:hAnsi="Times New Roman" w:eastAsia="方正小标宋_GBK" w:cs="Times New Roman"/>
          <w:b w:val="0"/>
          <w:bCs w:val="0"/>
          <w:w w:val="89"/>
          <w:sz w:val="44"/>
          <w:szCs w:val="44"/>
        </w:rPr>
        <w:t>20</w:t>
      </w:r>
      <w:r>
        <w:rPr>
          <w:rFonts w:hint="eastAsia" w:ascii="Times New Roman" w:hAnsi="Times New Roman" w:eastAsia="方正小标宋_GBK" w:cs="Times New Roman"/>
          <w:b w:val="0"/>
          <w:bCs w:val="0"/>
          <w:w w:val="89"/>
          <w:sz w:val="44"/>
          <w:szCs w:val="44"/>
          <w:lang w:val="en-US" w:eastAsia="zh-CN"/>
        </w:rPr>
        <w:t>26</w:t>
      </w:r>
      <w:r>
        <w:rPr>
          <w:rFonts w:hint="eastAsia" w:ascii="Times New Roman" w:hAnsi="Times New Roman" w:eastAsia="方正小标宋_GBK" w:cs="Times New Roman"/>
          <w:b w:val="0"/>
          <w:bCs w:val="0"/>
          <w:w w:val="89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b w:val="0"/>
          <w:bCs w:val="0"/>
          <w:w w:val="89"/>
          <w:sz w:val="44"/>
          <w:szCs w:val="44"/>
          <w:lang w:val="en-US" w:eastAsia="zh-CN"/>
        </w:rPr>
        <w:t>度秋播小麦综合性测试、展示</w:t>
      </w:r>
      <w:r>
        <w:rPr>
          <w:rFonts w:hint="eastAsia" w:ascii="Times New Roman" w:hAnsi="Times New Roman" w:eastAsia="方正小标宋_GBK" w:cs="Times New Roman"/>
          <w:b w:val="0"/>
          <w:bCs w:val="0"/>
          <w:w w:val="89"/>
          <w:sz w:val="44"/>
          <w:szCs w:val="44"/>
        </w:rPr>
        <w:t>品种</w:t>
      </w:r>
    </w:p>
    <w:p w14:paraId="32B94E53">
      <w:pPr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征集公告</w:t>
      </w:r>
    </w:p>
    <w:p w14:paraId="0E14CCAA">
      <w:pPr>
        <w:spacing w:line="360" w:lineRule="auto"/>
        <w:rPr>
          <w:rFonts w:hint="eastAsia"/>
          <w:sz w:val="24"/>
        </w:rPr>
      </w:pPr>
      <w:bookmarkStart w:id="0" w:name="_GoBack"/>
      <w:bookmarkEnd w:id="0"/>
    </w:p>
    <w:p w14:paraId="5A1622F0">
      <w:pPr>
        <w:spacing w:line="360" w:lineRule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各有关育种单位、种子企业：</w:t>
      </w:r>
    </w:p>
    <w:p w14:paraId="20C51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在这金秋送爽、硕果累累的美好季节，淮安市农业技术推广中心谨祝贵单位在2026年万马奔腾财源广，马到成功万事顺！</w:t>
      </w:r>
    </w:p>
    <w:p w14:paraId="37118B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切实做好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202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年省级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现代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农业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发展补助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专项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(种子市场例行检测和品种综合性测试、展示）项目任务中的小麦</w:t>
      </w:r>
      <w:r>
        <w:rPr>
          <w:rFonts w:hint="eastAsia" w:ascii="仿宋" w:hAnsi="仿宋" w:eastAsia="仿宋" w:cs="仿宋_GB2312"/>
          <w:sz w:val="32"/>
          <w:szCs w:val="32"/>
        </w:rPr>
        <w:t>品种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田间</w:t>
      </w:r>
      <w:r>
        <w:rPr>
          <w:rFonts w:hint="eastAsia" w:ascii="仿宋" w:hAnsi="仿宋" w:eastAsia="仿宋" w:cs="仿宋_GB2312"/>
          <w:sz w:val="32"/>
          <w:szCs w:val="32"/>
        </w:rPr>
        <w:t>综合性测试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展示工作，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筛选一批适宜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淮安市区域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推广种植的优良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小麦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品种，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推进淮安小麦品种的更新换代，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助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力淮安470万亩小麦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大面积单产提升，切实提高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小麦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种植效益，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现特向各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友好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单位征集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小麦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田间</w:t>
      </w:r>
      <w:r>
        <w:rPr>
          <w:rFonts w:hint="eastAsia" w:ascii="仿宋" w:hAnsi="仿宋" w:eastAsia="仿宋" w:cs="仿宋_GB2312"/>
          <w:sz w:val="32"/>
          <w:szCs w:val="32"/>
        </w:rPr>
        <w:t>综合性测试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展示</w:t>
      </w:r>
      <w:r>
        <w:rPr>
          <w:rFonts w:hint="eastAsia" w:ascii="仿宋" w:hAnsi="仿宋" w:eastAsia="仿宋" w:cs="仿宋_GB2312"/>
          <w:sz w:val="32"/>
          <w:szCs w:val="32"/>
        </w:rPr>
        <w:t>品种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品种征集有关事项通知如下：</w:t>
      </w:r>
    </w:p>
    <w:p w14:paraId="129FB9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品种综合性测试、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展示安排</w:t>
      </w:r>
    </w:p>
    <w:p w14:paraId="4CF767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textAlignment w:val="auto"/>
        <w:rPr>
          <w:rFonts w:eastAsia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（一）地点：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分淮南片和淮北片，淮南片位于淮安市优质稻麦生产区域洪泽区岔河镇，淮北片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位</w:t>
      </w:r>
      <w:r>
        <w:rPr>
          <w:rFonts w:eastAsia="仿宋"/>
          <w:color w:val="000000"/>
          <w:sz w:val="32"/>
          <w:szCs w:val="32"/>
        </w:rPr>
        <w:t>于</w:t>
      </w:r>
      <w:r>
        <w:rPr>
          <w:rFonts w:hint="eastAsia" w:eastAsia="仿宋"/>
          <w:color w:val="000000"/>
          <w:sz w:val="32"/>
          <w:szCs w:val="32"/>
          <w:lang w:eastAsia="zh-CN"/>
        </w:rPr>
        <w:t>淮安市淮阴区夏家湖原种场（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由淮安市农业技术推广中心独立运营的</w:t>
      </w:r>
      <w:r>
        <w:rPr>
          <w:rFonts w:ascii="Times New Roman" w:hAnsi="Times New Roman" w:eastAsia="仿宋" w:cs="Times New Roman"/>
          <w:color w:val="000000"/>
          <w:sz w:val="32"/>
          <w:szCs w:val="32"/>
        </w:rPr>
        <w:t>淮安市稻麦综合展示基地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承担实施</w:t>
      </w:r>
      <w:r>
        <w:rPr>
          <w:rFonts w:hint="eastAsia" w:eastAsia="仿宋"/>
          <w:color w:val="000000"/>
          <w:sz w:val="32"/>
          <w:szCs w:val="32"/>
          <w:lang w:eastAsia="zh-CN"/>
        </w:rPr>
        <w:t>）</w:t>
      </w:r>
      <w:r>
        <w:rPr>
          <w:rFonts w:eastAsia="仿宋"/>
          <w:color w:val="000000"/>
          <w:sz w:val="32"/>
          <w:szCs w:val="32"/>
        </w:rPr>
        <w:t>。</w:t>
      </w:r>
    </w:p>
    <w:p w14:paraId="32FC2E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textAlignment w:val="auto"/>
        <w:rPr>
          <w:rFonts w:eastAsia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（二）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面积：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综合性测试</w:t>
      </w:r>
      <w:r>
        <w:rPr>
          <w:rFonts w:eastAsia="仿宋"/>
          <w:color w:val="000000"/>
          <w:sz w:val="32"/>
          <w:szCs w:val="32"/>
        </w:rPr>
        <w:t>每个品种面积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3</w:t>
      </w:r>
      <w:r>
        <w:rPr>
          <w:rFonts w:eastAsia="仿宋"/>
          <w:color w:val="000000"/>
          <w:sz w:val="32"/>
          <w:szCs w:val="32"/>
        </w:rPr>
        <w:t>亩</w:t>
      </w:r>
      <w:r>
        <w:rPr>
          <w:rFonts w:hint="eastAsia" w:eastAsia="仿宋"/>
          <w:color w:val="000000"/>
          <w:sz w:val="32"/>
          <w:szCs w:val="32"/>
          <w:lang w:eastAsia="zh-CN"/>
        </w:rPr>
        <w:t>，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大田展示</w:t>
      </w:r>
      <w:r>
        <w:rPr>
          <w:rFonts w:eastAsia="仿宋"/>
          <w:color w:val="000000"/>
          <w:sz w:val="32"/>
          <w:szCs w:val="32"/>
        </w:rPr>
        <w:t>每个品种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面积10亩以上</w:t>
      </w:r>
      <w:r>
        <w:rPr>
          <w:rFonts w:eastAsia="仿宋"/>
          <w:color w:val="000000"/>
          <w:sz w:val="32"/>
          <w:szCs w:val="32"/>
        </w:rPr>
        <w:t>。</w:t>
      </w:r>
    </w:p>
    <w:p w14:paraId="48E2C60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textAlignment w:val="auto"/>
        <w:rPr>
          <w:rFonts w:eastAsia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（三）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田间管理：</w:t>
      </w:r>
      <w:r>
        <w:rPr>
          <w:rFonts w:eastAsia="仿宋"/>
          <w:color w:val="000000"/>
          <w:sz w:val="32"/>
          <w:szCs w:val="32"/>
        </w:rPr>
        <w:t>严格按照品种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综合性测试、展示</w:t>
      </w:r>
      <w:r>
        <w:rPr>
          <w:rFonts w:eastAsia="仿宋"/>
          <w:color w:val="000000"/>
          <w:sz w:val="32"/>
          <w:szCs w:val="32"/>
        </w:rPr>
        <w:t>要求进行，统一播期、统一播量、统一管理。</w:t>
      </w:r>
    </w:p>
    <w:p w14:paraId="0D0D2E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textAlignment w:val="auto"/>
        <w:rPr>
          <w:rFonts w:eastAsia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（四）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品种评价：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承试单位将严格按照省种子站小麦</w:t>
      </w:r>
      <w:r>
        <w:rPr>
          <w:rFonts w:hint="eastAsia" w:ascii="仿宋" w:hAnsi="仿宋" w:eastAsia="仿宋" w:cs="仿宋_GB2312"/>
          <w:sz w:val="32"/>
          <w:szCs w:val="32"/>
        </w:rPr>
        <w:t>品种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田间</w:t>
      </w:r>
      <w:r>
        <w:rPr>
          <w:rFonts w:hint="eastAsia" w:ascii="仿宋" w:hAnsi="仿宋" w:eastAsia="仿宋" w:cs="仿宋_GB2312"/>
          <w:sz w:val="32"/>
          <w:szCs w:val="32"/>
        </w:rPr>
        <w:t>综合性测试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展示的要求抓好田间数据考察记载，</w:t>
      </w:r>
      <w:r>
        <w:rPr>
          <w:rFonts w:eastAsia="仿宋"/>
          <w:color w:val="000000"/>
          <w:sz w:val="32"/>
          <w:szCs w:val="32"/>
        </w:rPr>
        <w:t>在品种特征特性充分表现期，组织邀请有关领导专家、供种单位及种植主体进行观摩评价，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综合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评价结果将</w:t>
      </w:r>
      <w:r>
        <w:rPr>
          <w:rFonts w:eastAsia="仿宋"/>
          <w:color w:val="000000"/>
          <w:sz w:val="32"/>
          <w:szCs w:val="32"/>
        </w:rPr>
        <w:t>作为确定全市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小麦</w:t>
      </w:r>
      <w:r>
        <w:rPr>
          <w:rFonts w:eastAsia="仿宋"/>
          <w:color w:val="000000"/>
          <w:sz w:val="32"/>
          <w:szCs w:val="32"/>
        </w:rPr>
        <w:t>主推品种的重要依据</w:t>
      </w:r>
      <w:r>
        <w:rPr>
          <w:rFonts w:hint="eastAsia" w:eastAsia="仿宋"/>
          <w:color w:val="000000"/>
          <w:sz w:val="32"/>
          <w:szCs w:val="32"/>
          <w:lang w:eastAsia="zh-CN"/>
        </w:rPr>
        <w:t>，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并适时发布测试、展示结果</w:t>
      </w:r>
      <w:r>
        <w:rPr>
          <w:rFonts w:eastAsia="仿宋"/>
          <w:color w:val="000000"/>
          <w:sz w:val="32"/>
          <w:szCs w:val="32"/>
        </w:rPr>
        <w:t>。</w:t>
      </w:r>
    </w:p>
    <w:p w14:paraId="72842C0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二、品种要求</w:t>
      </w:r>
    </w:p>
    <w:p w14:paraId="11705D1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textAlignment w:val="auto"/>
        <w:rPr>
          <w:rFonts w:eastAsia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1、审定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要求：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近年</w:t>
      </w:r>
      <w:r>
        <w:rPr>
          <w:rFonts w:eastAsia="仿宋"/>
          <w:color w:val="000000"/>
          <w:sz w:val="32"/>
          <w:szCs w:val="32"/>
        </w:rPr>
        <w:t>通过国家审定、江苏省审定</w:t>
      </w:r>
      <w:r>
        <w:rPr>
          <w:rFonts w:hint="eastAsia" w:eastAsia="仿宋"/>
          <w:color w:val="000000"/>
          <w:sz w:val="32"/>
          <w:szCs w:val="32"/>
          <w:lang w:eastAsia="zh-CN"/>
        </w:rPr>
        <w:t>、</w:t>
      </w:r>
      <w:r>
        <w:rPr>
          <w:rFonts w:eastAsia="仿宋"/>
          <w:color w:val="000000"/>
          <w:sz w:val="32"/>
          <w:szCs w:val="32"/>
        </w:rPr>
        <w:t>江苏省引种备案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的小麦新品种</w:t>
      </w:r>
      <w:r>
        <w:rPr>
          <w:rFonts w:hint="eastAsia" w:eastAsia="仿宋"/>
          <w:color w:val="000000"/>
          <w:sz w:val="32"/>
          <w:szCs w:val="32"/>
          <w:lang w:eastAsia="zh-CN"/>
        </w:rPr>
        <w:t>或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生产上有推广潜力的</w:t>
      </w:r>
      <w:r>
        <w:rPr>
          <w:rFonts w:hint="eastAsia" w:eastAsia="仿宋"/>
          <w:color w:val="000000"/>
          <w:sz w:val="32"/>
          <w:szCs w:val="32"/>
          <w:lang w:eastAsia="zh-CN"/>
        </w:rPr>
        <w:t>苗头性品种，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且</w:t>
      </w:r>
      <w:r>
        <w:rPr>
          <w:rFonts w:eastAsia="仿宋"/>
          <w:color w:val="000000"/>
          <w:sz w:val="32"/>
          <w:szCs w:val="32"/>
        </w:rPr>
        <w:t>适宜在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淮安市</w:t>
      </w:r>
      <w:r>
        <w:rPr>
          <w:rFonts w:hint="eastAsia" w:eastAsia="仿宋"/>
          <w:color w:val="000000"/>
          <w:sz w:val="32"/>
          <w:szCs w:val="32"/>
          <w:lang w:eastAsia="zh-CN"/>
        </w:rPr>
        <w:t>区域</w:t>
      </w:r>
      <w:r>
        <w:rPr>
          <w:rFonts w:eastAsia="仿宋"/>
          <w:color w:val="000000"/>
          <w:sz w:val="32"/>
          <w:szCs w:val="32"/>
        </w:rPr>
        <w:t>种植。</w:t>
      </w:r>
    </w:p>
    <w:p w14:paraId="004DED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textAlignment w:val="auto"/>
        <w:rPr>
          <w:rFonts w:eastAsia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2、个数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要求：</w:t>
      </w:r>
      <w:r>
        <w:rPr>
          <w:rFonts w:eastAsia="仿宋"/>
          <w:color w:val="000000"/>
          <w:sz w:val="32"/>
          <w:szCs w:val="32"/>
        </w:rPr>
        <w:t>每个参展单位原则上择优推荐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综合性测试品种</w:t>
      </w:r>
      <w:r>
        <w:rPr>
          <w:rFonts w:hint="eastAsia" w:eastAsia="仿宋"/>
          <w:color w:val="000000"/>
          <w:sz w:val="32"/>
          <w:szCs w:val="32"/>
          <w:lang w:eastAsia="zh-CN"/>
        </w:rPr>
        <w:t>不超</w:t>
      </w:r>
      <w:r>
        <w:rPr>
          <w:rFonts w:eastAsia="仿宋"/>
          <w:color w:val="000000"/>
          <w:sz w:val="32"/>
          <w:szCs w:val="32"/>
        </w:rPr>
        <w:t>3个，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大田展示品种1个</w:t>
      </w:r>
      <w:r>
        <w:rPr>
          <w:rFonts w:eastAsia="仿宋"/>
          <w:color w:val="000000"/>
          <w:sz w:val="32"/>
          <w:szCs w:val="32"/>
        </w:rPr>
        <w:t>。</w:t>
      </w:r>
    </w:p>
    <w:p w14:paraId="44DF23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textAlignment w:val="auto"/>
        <w:rPr>
          <w:rFonts w:hint="default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3、数量要求：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综合性测试品种每个品种提供种子150斤；大田展示品种由市农业技术推广中心根据供种单位推荐品种情况，经研讨确定后，根据田块面积电话联系供种单位商榷供种数量。</w:t>
      </w:r>
    </w:p>
    <w:p w14:paraId="6CE3CF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3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三、其他要求</w:t>
      </w:r>
    </w:p>
    <w:p w14:paraId="5A2F1D3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hint="eastAsia" w:eastAsia="仿宋"/>
          <w:color w:val="000000"/>
          <w:sz w:val="32"/>
          <w:szCs w:val="32"/>
        </w:rPr>
      </w:pPr>
      <w:r>
        <w:rPr>
          <w:rFonts w:hint="eastAsia" w:eastAsia="仿宋"/>
          <w:color w:val="000000"/>
          <w:sz w:val="32"/>
          <w:szCs w:val="32"/>
        </w:rPr>
        <w:t>请各参展单位于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10</w:t>
      </w:r>
      <w:r>
        <w:rPr>
          <w:rFonts w:hint="eastAsia" w:eastAsia="仿宋"/>
          <w:color w:val="000000"/>
          <w:sz w:val="32"/>
          <w:szCs w:val="32"/>
        </w:rPr>
        <w:t>月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eastAsia="仿宋"/>
          <w:color w:val="000000"/>
          <w:sz w:val="32"/>
          <w:szCs w:val="32"/>
        </w:rPr>
        <w:t>0日前将展示品种登记表（见附件）发送至邮箱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849338883@qq.com</w:t>
      </w:r>
      <w:r>
        <w:rPr>
          <w:rFonts w:hint="eastAsia" w:eastAsia="仿宋"/>
          <w:color w:val="000000"/>
          <w:sz w:val="32"/>
          <w:szCs w:val="32"/>
        </w:rPr>
        <w:t>，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种子</w:t>
      </w:r>
      <w:r>
        <w:rPr>
          <w:rFonts w:hint="eastAsia" w:eastAsia="仿宋"/>
          <w:color w:val="000000"/>
          <w:sz w:val="32"/>
          <w:szCs w:val="32"/>
        </w:rPr>
        <w:t>寄送至指定地点。</w:t>
      </w:r>
    </w:p>
    <w:p w14:paraId="522F92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联系人：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葛梦婕</w:t>
      </w:r>
      <w:r>
        <w:rPr>
          <w:rFonts w:eastAsia="仿宋"/>
          <w:color w:val="000000"/>
          <w:sz w:val="32"/>
          <w:szCs w:val="32"/>
        </w:rPr>
        <w:tab/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联系电话：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13861658551</w:t>
      </w:r>
    </w:p>
    <w:p w14:paraId="25EE32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17" w:leftChars="8" w:firstLine="617" w:firstLineChars="193"/>
        <w:textAlignment w:val="auto"/>
        <w:rPr>
          <w:rFonts w:hint="eastAsia" w:eastAsia="仿宋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eastAsia="zh-CN"/>
        </w:rPr>
        <w:t>寄送</w:t>
      </w:r>
      <w:r>
        <w:rPr>
          <w:rFonts w:hint="eastAsia" w:ascii="楷体" w:hAnsi="楷体" w:eastAsia="楷体" w:cs="楷体"/>
          <w:color w:val="000000"/>
          <w:sz w:val="32"/>
          <w:szCs w:val="32"/>
        </w:rPr>
        <w:t>地址：</w:t>
      </w:r>
      <w:r>
        <w:rPr>
          <w:rFonts w:hint="eastAsia" w:eastAsia="仿宋"/>
          <w:color w:val="000000"/>
          <w:sz w:val="32"/>
          <w:szCs w:val="32"/>
        </w:rPr>
        <w:t>淮安市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清江浦区健康西路59号，淮安市农业技术推广中心</w:t>
      </w:r>
    </w:p>
    <w:p w14:paraId="628DA93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17" w:leftChars="8" w:firstLine="617" w:firstLineChars="193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000000"/>
          <w:sz w:val="32"/>
          <w:szCs w:val="32"/>
          <w:lang w:val="en-US" w:eastAsia="zh-CN"/>
        </w:rPr>
        <w:t>邮编：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223001</w:t>
      </w:r>
    </w:p>
    <w:p w14:paraId="4B1E60A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textAlignment w:val="auto"/>
        <w:rPr>
          <w:rFonts w:hint="eastAsia" w:eastAsia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color w:val="000000"/>
          <w:sz w:val="32"/>
          <w:szCs w:val="32"/>
        </w:rPr>
        <w:t>附件：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小麦</w:t>
      </w:r>
      <w:r>
        <w:rPr>
          <w:rFonts w:hint="eastAsia" w:eastAsia="仿宋"/>
          <w:color w:val="000000"/>
          <w:sz w:val="32"/>
          <w:szCs w:val="32"/>
        </w:rPr>
        <w:t>品种登记表</w:t>
      </w:r>
    </w:p>
    <w:p w14:paraId="4E6853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/>
        <w:jc w:val="right"/>
        <w:textAlignment w:val="auto"/>
        <w:rPr>
          <w:rFonts w:eastAsia="仿宋"/>
          <w:color w:val="000000"/>
          <w:sz w:val="32"/>
          <w:szCs w:val="32"/>
        </w:rPr>
      </w:pPr>
      <w:r>
        <w:rPr>
          <w:rFonts w:hint="eastAsia" w:eastAsia="仿宋"/>
          <w:color w:val="000000"/>
          <w:sz w:val="32"/>
          <w:szCs w:val="32"/>
        </w:rPr>
        <w:t>淮安市农业技术推广中心</w:t>
      </w:r>
    </w:p>
    <w:p w14:paraId="0B2ED31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right="640" w:firstLine="640"/>
        <w:jc w:val="right"/>
        <w:textAlignment w:val="auto"/>
        <w:rPr>
          <w:rFonts w:hint="eastAsia" w:eastAsia="仿宋"/>
          <w:color w:val="000000"/>
          <w:sz w:val="32"/>
          <w:szCs w:val="32"/>
        </w:rPr>
      </w:pPr>
      <w:r>
        <w:rPr>
          <w:rFonts w:hint="eastAsia" w:eastAsia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eastAsia="仿宋"/>
          <w:color w:val="000000"/>
          <w:sz w:val="32"/>
          <w:szCs w:val="32"/>
        </w:rPr>
        <w:t>202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eastAsia="仿宋"/>
          <w:color w:val="000000"/>
          <w:sz w:val="32"/>
          <w:szCs w:val="32"/>
        </w:rPr>
        <w:t>年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9</w:t>
      </w:r>
      <w:r>
        <w:rPr>
          <w:rFonts w:hint="eastAsia" w:eastAsia="仿宋"/>
          <w:color w:val="000000"/>
          <w:sz w:val="32"/>
          <w:szCs w:val="32"/>
        </w:rPr>
        <w:t>月</w:t>
      </w:r>
      <w:r>
        <w:rPr>
          <w:rFonts w:hint="eastAsia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eastAsia="仿宋"/>
          <w:color w:val="000000"/>
          <w:sz w:val="32"/>
          <w:szCs w:val="32"/>
        </w:rPr>
        <w:t>日</w:t>
      </w:r>
    </w:p>
    <w:p w14:paraId="3A9AC1D9">
      <w:pPr>
        <w:pStyle w:val="2"/>
        <w:spacing w:after="0" w:line="360" w:lineRule="auto"/>
        <w:ind w:firstLine="0" w:firstLineChars="0"/>
        <w:rPr>
          <w:rFonts w:eastAsia="仿宋"/>
          <w:color w:val="000000"/>
          <w:sz w:val="32"/>
          <w:szCs w:val="32"/>
        </w:rPr>
      </w:pPr>
      <w:r>
        <w:rPr>
          <w:rFonts w:eastAsia="仿宋"/>
          <w:color w:val="000000"/>
          <w:sz w:val="32"/>
          <w:szCs w:val="32"/>
        </w:rPr>
        <w:br w:type="page"/>
      </w:r>
      <w:r>
        <w:rPr>
          <w:rFonts w:hint="eastAsia" w:eastAsia="仿宋"/>
          <w:color w:val="000000"/>
          <w:sz w:val="32"/>
          <w:szCs w:val="32"/>
        </w:rPr>
        <w:t>附件</w:t>
      </w:r>
    </w:p>
    <w:p w14:paraId="216C5400">
      <w:pPr>
        <w:pStyle w:val="2"/>
        <w:spacing w:after="0" w:line="360" w:lineRule="auto"/>
        <w:ind w:firstLine="0" w:firstLineChars="0"/>
        <w:jc w:val="center"/>
        <w:rPr>
          <w:rFonts w:eastAsia="仿宋"/>
          <w:b/>
          <w:bCs/>
          <w:color w:val="000000"/>
          <w:sz w:val="32"/>
          <w:szCs w:val="32"/>
        </w:rPr>
      </w:pPr>
      <w:r>
        <w:rPr>
          <w:rFonts w:hint="eastAsia" w:eastAsia="仿宋"/>
          <w:b/>
          <w:bCs/>
          <w:color w:val="000000"/>
          <w:sz w:val="32"/>
          <w:szCs w:val="32"/>
          <w:lang w:val="en-US" w:eastAsia="zh-CN"/>
        </w:rPr>
        <w:t>小麦</w:t>
      </w:r>
      <w:r>
        <w:rPr>
          <w:rFonts w:hint="eastAsia" w:eastAsia="仿宋"/>
          <w:b/>
          <w:bCs/>
          <w:color w:val="000000"/>
          <w:sz w:val="32"/>
          <w:szCs w:val="32"/>
        </w:rPr>
        <w:t>品种登记表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734"/>
        <w:gridCol w:w="1734"/>
        <w:gridCol w:w="2528"/>
      </w:tblGrid>
      <w:tr w14:paraId="5950D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6CB53988">
            <w:pPr>
              <w:pStyle w:val="2"/>
              <w:spacing w:after="0" w:line="360" w:lineRule="auto"/>
              <w:ind w:firstLine="0" w:firstLineChars="0"/>
              <w:jc w:val="center"/>
              <w:rPr>
                <w:rFonts w:hint="eastAsia"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品种名称</w:t>
            </w:r>
          </w:p>
        </w:tc>
        <w:tc>
          <w:tcPr>
            <w:tcW w:w="2734" w:type="dxa"/>
            <w:noWrap w:val="0"/>
            <w:vAlign w:val="top"/>
          </w:tcPr>
          <w:p w14:paraId="645F688C">
            <w:pPr>
              <w:pStyle w:val="2"/>
              <w:spacing w:after="0" w:line="360" w:lineRule="auto"/>
              <w:ind w:firstLine="0" w:firstLineChars="0"/>
              <w:jc w:val="center"/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noWrap w:val="0"/>
            <w:vAlign w:val="top"/>
          </w:tcPr>
          <w:p w14:paraId="3682AD19">
            <w:pPr>
              <w:pStyle w:val="2"/>
              <w:spacing w:after="0" w:line="360" w:lineRule="auto"/>
              <w:ind w:firstLine="0" w:firstLineChars="0"/>
              <w:jc w:val="center"/>
              <w:rPr>
                <w:rFonts w:hint="eastAsia"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审定编号</w:t>
            </w:r>
          </w:p>
        </w:tc>
        <w:tc>
          <w:tcPr>
            <w:tcW w:w="2528" w:type="dxa"/>
            <w:noWrap w:val="0"/>
            <w:vAlign w:val="top"/>
          </w:tcPr>
          <w:p w14:paraId="157965C7">
            <w:pPr>
              <w:pStyle w:val="2"/>
              <w:spacing w:after="0" w:line="360" w:lineRule="auto"/>
              <w:ind w:firstLine="0" w:firstLineChars="0"/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</w:tr>
      <w:tr w14:paraId="50959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4D3CDBB2">
            <w:pPr>
              <w:pStyle w:val="2"/>
              <w:spacing w:after="0" w:line="360" w:lineRule="auto"/>
              <w:ind w:firstLine="0" w:firstLineChars="0"/>
              <w:jc w:val="center"/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淮南/淮北</w:t>
            </w:r>
          </w:p>
        </w:tc>
        <w:tc>
          <w:tcPr>
            <w:tcW w:w="2734" w:type="dxa"/>
            <w:noWrap w:val="0"/>
            <w:vAlign w:val="top"/>
          </w:tcPr>
          <w:p w14:paraId="08438D5E">
            <w:pPr>
              <w:pStyle w:val="2"/>
              <w:spacing w:after="0" w:line="360" w:lineRule="auto"/>
              <w:ind w:firstLine="0" w:firstLineChars="0"/>
              <w:jc w:val="center"/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noWrap w:val="0"/>
            <w:vAlign w:val="top"/>
          </w:tcPr>
          <w:p w14:paraId="05B4B377">
            <w:pPr>
              <w:pStyle w:val="2"/>
              <w:spacing w:after="0" w:line="360" w:lineRule="auto"/>
              <w:ind w:firstLine="0" w:firstLineChars="0"/>
              <w:jc w:val="center"/>
              <w:rPr>
                <w:rFonts w:hint="default" w:eastAsia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  <w:lang w:val="en-US" w:eastAsia="zh-CN"/>
              </w:rPr>
              <w:t>测试/展示</w:t>
            </w:r>
          </w:p>
        </w:tc>
        <w:tc>
          <w:tcPr>
            <w:tcW w:w="2528" w:type="dxa"/>
            <w:noWrap w:val="0"/>
            <w:vAlign w:val="top"/>
          </w:tcPr>
          <w:p w14:paraId="714BA9DF">
            <w:pPr>
              <w:pStyle w:val="2"/>
              <w:spacing w:after="0" w:line="360" w:lineRule="auto"/>
              <w:ind w:firstLine="0" w:firstLineChars="0"/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</w:tr>
      <w:tr w14:paraId="71886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3FE782EE">
            <w:pPr>
              <w:pStyle w:val="2"/>
              <w:spacing w:after="0" w:line="360" w:lineRule="auto"/>
              <w:ind w:firstLine="0" w:firstLineChars="0"/>
              <w:jc w:val="center"/>
              <w:rPr>
                <w:rFonts w:hint="eastAsia"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参展单位</w:t>
            </w:r>
          </w:p>
        </w:tc>
        <w:tc>
          <w:tcPr>
            <w:tcW w:w="2734" w:type="dxa"/>
            <w:noWrap w:val="0"/>
            <w:vAlign w:val="top"/>
          </w:tcPr>
          <w:p w14:paraId="706295B0">
            <w:pPr>
              <w:pStyle w:val="2"/>
              <w:spacing w:after="0" w:line="360" w:lineRule="auto"/>
              <w:ind w:firstLine="0" w:firstLineChars="0"/>
              <w:jc w:val="center"/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noWrap w:val="0"/>
            <w:vAlign w:val="top"/>
          </w:tcPr>
          <w:p w14:paraId="0BBE075B">
            <w:pPr>
              <w:pStyle w:val="2"/>
              <w:spacing w:after="0" w:line="360" w:lineRule="auto"/>
              <w:ind w:firstLine="0" w:firstLineChars="0"/>
              <w:jc w:val="center"/>
              <w:rPr>
                <w:rFonts w:hint="eastAsia"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2528" w:type="dxa"/>
            <w:noWrap w:val="0"/>
            <w:vAlign w:val="top"/>
          </w:tcPr>
          <w:p w14:paraId="4C555936">
            <w:pPr>
              <w:pStyle w:val="2"/>
              <w:spacing w:after="0" w:line="360" w:lineRule="auto"/>
              <w:ind w:firstLine="0" w:firstLineChars="0"/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</w:tr>
      <w:tr w14:paraId="18CA2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 w14:paraId="7F0FE465">
            <w:pPr>
              <w:pStyle w:val="2"/>
              <w:spacing w:after="0" w:line="360" w:lineRule="auto"/>
              <w:ind w:firstLine="0" w:firstLineChars="0"/>
              <w:jc w:val="center"/>
              <w:rPr>
                <w:rFonts w:hint="eastAsia"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734" w:type="dxa"/>
            <w:noWrap w:val="0"/>
            <w:vAlign w:val="top"/>
          </w:tcPr>
          <w:p w14:paraId="4522E4EE">
            <w:pPr>
              <w:pStyle w:val="2"/>
              <w:spacing w:after="0" w:line="360" w:lineRule="auto"/>
              <w:ind w:firstLine="0" w:firstLineChars="0"/>
              <w:jc w:val="center"/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  <w:tc>
          <w:tcPr>
            <w:tcW w:w="1734" w:type="dxa"/>
            <w:noWrap w:val="0"/>
            <w:vAlign w:val="top"/>
          </w:tcPr>
          <w:p w14:paraId="4912DA24">
            <w:pPr>
              <w:pStyle w:val="2"/>
              <w:spacing w:after="0" w:line="360" w:lineRule="auto"/>
              <w:ind w:firstLine="0" w:firstLineChars="0"/>
              <w:jc w:val="center"/>
              <w:rPr>
                <w:rFonts w:hint="eastAsia"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528" w:type="dxa"/>
            <w:noWrap w:val="0"/>
            <w:vAlign w:val="top"/>
          </w:tcPr>
          <w:p w14:paraId="7B901A42">
            <w:pPr>
              <w:pStyle w:val="2"/>
              <w:spacing w:after="0" w:line="360" w:lineRule="auto"/>
              <w:ind w:firstLine="0" w:firstLineChars="0"/>
              <w:rPr>
                <w:rFonts w:hint="eastAsia" w:eastAsia="仿宋"/>
                <w:color w:val="000000"/>
                <w:sz w:val="28"/>
                <w:szCs w:val="28"/>
              </w:rPr>
            </w:pPr>
          </w:p>
        </w:tc>
      </w:tr>
      <w:tr w14:paraId="22142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5" w:hRule="atLeast"/>
        </w:trPr>
        <w:tc>
          <w:tcPr>
            <w:tcW w:w="8522" w:type="dxa"/>
            <w:gridSpan w:val="4"/>
            <w:noWrap w:val="0"/>
            <w:vAlign w:val="top"/>
          </w:tcPr>
          <w:p w14:paraId="1EA242D3">
            <w:pPr>
              <w:pStyle w:val="2"/>
              <w:spacing w:after="0" w:line="360" w:lineRule="auto"/>
              <w:ind w:firstLine="0" w:firstLineChars="0"/>
              <w:rPr>
                <w:rFonts w:hint="eastAsia"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主要特征特性：</w:t>
            </w:r>
          </w:p>
        </w:tc>
      </w:tr>
      <w:tr w14:paraId="56B51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0" w:hRule="atLeast"/>
        </w:trPr>
        <w:tc>
          <w:tcPr>
            <w:tcW w:w="8522" w:type="dxa"/>
            <w:gridSpan w:val="4"/>
            <w:noWrap w:val="0"/>
            <w:vAlign w:val="top"/>
          </w:tcPr>
          <w:p w14:paraId="41A324C8">
            <w:pPr>
              <w:pStyle w:val="2"/>
              <w:spacing w:after="0" w:line="360" w:lineRule="auto"/>
              <w:ind w:firstLine="0" w:firstLineChars="0"/>
              <w:rPr>
                <w:rFonts w:hint="eastAsia"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栽培技术要点：</w:t>
            </w:r>
          </w:p>
        </w:tc>
      </w:tr>
      <w:tr w14:paraId="79203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8522" w:type="dxa"/>
            <w:gridSpan w:val="4"/>
            <w:noWrap w:val="0"/>
            <w:vAlign w:val="top"/>
          </w:tcPr>
          <w:p w14:paraId="3C019B4B">
            <w:pPr>
              <w:pStyle w:val="2"/>
              <w:spacing w:after="0" w:line="360" w:lineRule="auto"/>
              <w:ind w:firstLine="0" w:firstLineChars="0"/>
              <w:rPr>
                <w:rFonts w:hint="eastAsia" w:eastAsia="仿宋"/>
                <w:color w:val="000000"/>
                <w:sz w:val="28"/>
                <w:szCs w:val="28"/>
              </w:rPr>
            </w:pPr>
            <w:r>
              <w:rPr>
                <w:rFonts w:hint="eastAsia" w:eastAsia="仿宋"/>
                <w:color w:val="000000"/>
                <w:sz w:val="28"/>
                <w:szCs w:val="28"/>
              </w:rPr>
              <w:t>备注：</w:t>
            </w:r>
          </w:p>
        </w:tc>
      </w:tr>
    </w:tbl>
    <w:p w14:paraId="42DF633E">
      <w:pPr>
        <w:spacing w:line="560" w:lineRule="exact"/>
        <w:ind w:firstLine="358" w:firstLineChars="112"/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5OGIyNTZjMTZhYWQxMTk3ZDQ1NWM0NGQxMGEzNzMifQ=="/>
    <w:docVar w:name="KSO_WPS_MARK_KEY" w:val="60013387-5db3-4c2e-beb9-98d97b81da84"/>
  </w:docVars>
  <w:rsids>
    <w:rsidRoot w:val="00184EC8"/>
    <w:rsid w:val="00036C40"/>
    <w:rsid w:val="00053928"/>
    <w:rsid w:val="000561B2"/>
    <w:rsid w:val="00073E88"/>
    <w:rsid w:val="000E7F71"/>
    <w:rsid w:val="0014687C"/>
    <w:rsid w:val="00184EC8"/>
    <w:rsid w:val="001A283F"/>
    <w:rsid w:val="001D13EB"/>
    <w:rsid w:val="001F6EFF"/>
    <w:rsid w:val="002B3995"/>
    <w:rsid w:val="002B6351"/>
    <w:rsid w:val="002C0CD6"/>
    <w:rsid w:val="002C379D"/>
    <w:rsid w:val="00332E41"/>
    <w:rsid w:val="00364326"/>
    <w:rsid w:val="004462AB"/>
    <w:rsid w:val="004C3344"/>
    <w:rsid w:val="004E7D0D"/>
    <w:rsid w:val="00516512"/>
    <w:rsid w:val="00556A5D"/>
    <w:rsid w:val="00557E6B"/>
    <w:rsid w:val="0058421B"/>
    <w:rsid w:val="0061554C"/>
    <w:rsid w:val="00632865"/>
    <w:rsid w:val="00636C5C"/>
    <w:rsid w:val="006512FD"/>
    <w:rsid w:val="00655F6F"/>
    <w:rsid w:val="006E2ABC"/>
    <w:rsid w:val="006E6254"/>
    <w:rsid w:val="0070138F"/>
    <w:rsid w:val="007056AF"/>
    <w:rsid w:val="0072650F"/>
    <w:rsid w:val="0073385C"/>
    <w:rsid w:val="00740285"/>
    <w:rsid w:val="007A5EC0"/>
    <w:rsid w:val="00855150"/>
    <w:rsid w:val="009F0A6B"/>
    <w:rsid w:val="009F55E0"/>
    <w:rsid w:val="00A370B6"/>
    <w:rsid w:val="00AB3648"/>
    <w:rsid w:val="00AB5196"/>
    <w:rsid w:val="00B03833"/>
    <w:rsid w:val="00B17459"/>
    <w:rsid w:val="00B76C0E"/>
    <w:rsid w:val="00B80D94"/>
    <w:rsid w:val="00BE314F"/>
    <w:rsid w:val="00BF7BC5"/>
    <w:rsid w:val="00C240FB"/>
    <w:rsid w:val="00C57B0D"/>
    <w:rsid w:val="00C850CB"/>
    <w:rsid w:val="00C92FF5"/>
    <w:rsid w:val="00CB2661"/>
    <w:rsid w:val="00CE1C41"/>
    <w:rsid w:val="00CF24D0"/>
    <w:rsid w:val="00D0583A"/>
    <w:rsid w:val="00D24910"/>
    <w:rsid w:val="00D5168F"/>
    <w:rsid w:val="00DA58D5"/>
    <w:rsid w:val="00E22761"/>
    <w:rsid w:val="00E3273B"/>
    <w:rsid w:val="00E34362"/>
    <w:rsid w:val="00E66F30"/>
    <w:rsid w:val="00F6525A"/>
    <w:rsid w:val="00FD14FD"/>
    <w:rsid w:val="00FE3D59"/>
    <w:rsid w:val="00FF3181"/>
    <w:rsid w:val="00FF5628"/>
    <w:rsid w:val="0A802B11"/>
    <w:rsid w:val="0AC5577D"/>
    <w:rsid w:val="11F621FB"/>
    <w:rsid w:val="18416271"/>
    <w:rsid w:val="24B64C47"/>
    <w:rsid w:val="2AB31CD1"/>
    <w:rsid w:val="2D7D21D8"/>
    <w:rsid w:val="2E9A4A5E"/>
    <w:rsid w:val="2F5D6A75"/>
    <w:rsid w:val="30017E71"/>
    <w:rsid w:val="31E313DB"/>
    <w:rsid w:val="376C4B50"/>
    <w:rsid w:val="37B47EEA"/>
    <w:rsid w:val="3DE47F61"/>
    <w:rsid w:val="47AF30CD"/>
    <w:rsid w:val="4B3036C9"/>
    <w:rsid w:val="4C823BA4"/>
    <w:rsid w:val="59F7361F"/>
    <w:rsid w:val="5A502AF7"/>
    <w:rsid w:val="63165CEB"/>
    <w:rsid w:val="6B6F76DD"/>
    <w:rsid w:val="6F1210C9"/>
    <w:rsid w:val="71A03371"/>
    <w:rsid w:val="74E455E6"/>
    <w:rsid w:val="77501780"/>
    <w:rsid w:val="77FB68C2"/>
    <w:rsid w:val="7F3B68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200" w:firstLineChars="200"/>
    </w:pPr>
    <w:rPr>
      <w:rFonts w:eastAsia="仿宋_GB2312"/>
    </w:rPr>
  </w:style>
  <w:style w:type="paragraph" w:styleId="3">
    <w:name w:val="Body Text"/>
    <w:basedOn w:val="1"/>
    <w:uiPriority w:val="0"/>
    <w:pPr>
      <w:spacing w:after="120"/>
    </w:pPr>
  </w:style>
  <w:style w:type="paragraph" w:styleId="4">
    <w:name w:val="Date"/>
    <w:basedOn w:val="1"/>
    <w:next w:val="1"/>
    <w:uiPriority w:val="0"/>
    <w:pPr>
      <w:ind w:left="100" w:leftChars="2500"/>
    </w:pPr>
  </w:style>
  <w:style w:type="table" w:styleId="6">
    <w:name w:val="Table Grid"/>
    <w:basedOn w:val="5"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微软中国</Company>
  <Pages>3</Pages>
  <Words>902</Words>
  <Characters>927</Characters>
  <Lines>5</Lines>
  <Paragraphs>1</Paragraphs>
  <TotalTime>31</TotalTime>
  <ScaleCrop>false</ScaleCrop>
  <LinksUpToDate>false</LinksUpToDate>
  <CharactersWithSpaces>936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2010-03-02T01:42:00Z</dcterms:created>
  <dc:creator>微软用户</dc:creator>
  <cp:lastModifiedBy>果麻</cp:lastModifiedBy>
  <cp:lastPrinted>2026-08-26T02:07:12Z</cp:lastPrinted>
  <dcterms:modified xsi:type="dcterms:W3CDTF">2026-08-26T02:16:21Z</dcterms:modified>
  <dc:title>淮安市农业技术推广中心关于征集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D5C19B7E888D4265AA80E65E753EA41B_13</vt:lpwstr>
  </property>
  <property fmtid="{D5CDD505-2E9C-101B-9397-08002B2CF9AE}" pid="4" name="KSOTemplateDocerSaveRecord">
    <vt:lpwstr>eyJoZGlkIjoiODMwNDBlMzVmYTI4YzI0Y2NmYThiNDI2YWY3MTBhMTUiLCJ1c2VySWQiOiI5MTQzMDUxODQifQ==</vt:lpwstr>
  </property>
</Properties>
</file>