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BACC">
      <w:pPr>
        <w:pStyle w:val="3"/>
        <w:spacing w:line="600" w:lineRule="exact"/>
        <w:rPr>
          <w:rFonts w:hint="eastAsia" w:ascii="Times New Roman" w:hAnsi="Times New Roman" w:eastAsia="方正黑体_GBK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方正黑体_GBK"/>
          <w:color w:val="000000"/>
          <w:spacing w:val="0"/>
          <w:sz w:val="30"/>
          <w:szCs w:val="30"/>
        </w:rPr>
        <w:t>附件1</w:t>
      </w:r>
    </w:p>
    <w:p w14:paraId="18DDFAA9">
      <w:pPr>
        <w:pStyle w:val="3"/>
        <w:spacing w:line="600" w:lineRule="exact"/>
        <w:rPr>
          <w:rFonts w:hint="eastAsia" w:ascii="Times New Roman" w:hAnsi="Times New Roman" w:eastAsia="方正黑体_GBK"/>
          <w:color w:val="000000"/>
          <w:spacing w:val="0"/>
          <w:sz w:val="30"/>
          <w:szCs w:val="30"/>
        </w:rPr>
      </w:pPr>
    </w:p>
    <w:p w14:paraId="3AA36CC3">
      <w:pPr>
        <w:pStyle w:val="3"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2025年中央农业经营主体能力提升</w:t>
      </w:r>
    </w:p>
    <w:p w14:paraId="69B14C15">
      <w:pPr>
        <w:pStyle w:val="3"/>
        <w:spacing w:line="600" w:lineRule="exact"/>
        <w:jc w:val="center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剩余部分资金分配表</w:t>
      </w:r>
    </w:p>
    <w:p w14:paraId="44940F5D">
      <w:pPr>
        <w:pStyle w:val="3"/>
        <w:spacing w:afterLines="50" w:line="560" w:lineRule="exact"/>
        <w:ind w:right="480"/>
        <w:jc w:val="right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hint="eastAsia" w:eastAsia="方正黑体_GBK"/>
          <w:color w:val="000000"/>
          <w:spacing w:val="0"/>
          <w:sz w:val="24"/>
        </w:rPr>
        <w:t xml:space="preserve">                                                                                   </w:t>
      </w:r>
      <w:r>
        <w:rPr>
          <w:rFonts w:hint="eastAsia" w:eastAsia="方正黑体_GBK"/>
          <w:color w:val="000000"/>
          <w:spacing w:val="0"/>
          <w:sz w:val="24"/>
          <w:lang w:val="en-US" w:eastAsia="zh-CN"/>
        </w:rPr>
        <w:t xml:space="preserve">           </w:t>
      </w:r>
      <w:r>
        <w:rPr>
          <w:rFonts w:hint="eastAsia" w:eastAsia="方正黑体_GBK"/>
          <w:color w:val="000000"/>
          <w:spacing w:val="0"/>
          <w:sz w:val="24"/>
        </w:rPr>
        <w:t xml:space="preserve">  单位：万元</w:t>
      </w:r>
    </w:p>
    <w:tbl>
      <w:tblPr>
        <w:tblStyle w:val="5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775"/>
        <w:gridCol w:w="921"/>
        <w:gridCol w:w="1426"/>
        <w:gridCol w:w="1708"/>
        <w:gridCol w:w="1695"/>
        <w:gridCol w:w="1298"/>
      </w:tblGrid>
      <w:tr w14:paraId="6BAE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BA26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序号</w:t>
            </w:r>
          </w:p>
        </w:tc>
        <w:tc>
          <w:tcPr>
            <w:tcW w:w="9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4015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区别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3C78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合计</w:t>
            </w:r>
          </w:p>
        </w:tc>
        <w:tc>
          <w:tcPr>
            <w:tcW w:w="33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23E479">
            <w:pPr>
              <w:widowControl w:val="0"/>
              <w:spacing w:line="400" w:lineRule="exact"/>
              <w:jc w:val="center"/>
              <w:textAlignment w:val="center"/>
              <w:rPr>
                <w:rFonts w:hint="eastAsia" w:eastAsia="方正黑体_GBK"/>
                <w:color w:val="000000"/>
                <w:szCs w:val="21"/>
                <w:lang w:eastAsia="zh-CN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应下达资金和任务</w:t>
            </w:r>
            <w:r>
              <w:rPr>
                <w:rFonts w:hint="eastAsia" w:eastAsia="方正黑体_GBK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eastAsia="方正黑体_GBK"/>
                <w:color w:val="000000"/>
                <w:szCs w:val="21"/>
                <w:lang w:val="en-US" w:eastAsia="zh-CN"/>
              </w:rPr>
              <w:t>2130124农村合作经济</w:t>
            </w:r>
            <w:r>
              <w:rPr>
                <w:rFonts w:hint="eastAsia" w:eastAsia="方正黑体_GBK"/>
                <w:color w:val="000000"/>
                <w:szCs w:val="21"/>
                <w:lang w:eastAsia="zh-CN"/>
              </w:rPr>
              <w:t>）</w:t>
            </w:r>
          </w:p>
        </w:tc>
      </w:tr>
      <w:tr w14:paraId="0254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29A5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</w:p>
        </w:tc>
        <w:tc>
          <w:tcPr>
            <w:tcW w:w="9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898B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53D4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0A98">
            <w:pPr>
              <w:widowControl w:val="0"/>
              <w:spacing w:line="34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农业社会化服务</w:t>
            </w:r>
          </w:p>
        </w:tc>
        <w:tc>
          <w:tcPr>
            <w:tcW w:w="2550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2033AF">
            <w:pPr>
              <w:widowControl w:val="0"/>
              <w:spacing w:line="340" w:lineRule="exact"/>
              <w:jc w:val="center"/>
              <w:textAlignment w:val="center"/>
              <w:rPr>
                <w:rFonts w:hint="eastAsia"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基层农技推广体系改革与建设</w:t>
            </w:r>
          </w:p>
        </w:tc>
      </w:tr>
      <w:tr w14:paraId="4DBB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4AB7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</w:p>
        </w:tc>
        <w:tc>
          <w:tcPr>
            <w:tcW w:w="9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95B3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281A">
            <w:pPr>
              <w:widowControl w:val="0"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D77A">
            <w:pPr>
              <w:widowControl w:val="0"/>
              <w:spacing w:line="34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供销合</w:t>
            </w:r>
          </w:p>
          <w:p w14:paraId="0E41F6FF">
            <w:pPr>
              <w:widowControl w:val="0"/>
              <w:spacing w:line="34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作社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ECA2">
            <w:pPr>
              <w:widowControl w:val="0"/>
              <w:spacing w:line="34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Cs w:val="21"/>
              </w:rPr>
              <w:t>基层农技推广体系改革与建设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  <w:t>生物育种产业化示范基地建设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  <w:t>重大技术协同推广项目</w:t>
            </w:r>
          </w:p>
        </w:tc>
      </w:tr>
      <w:tr w14:paraId="251D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7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A17C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C5FC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463.6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65F8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4924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 w14:paraId="1FD1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AED5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60FD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清江浦区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2E43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58.75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B97E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CEBC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58.75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5E3F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F43E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65E7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淮安区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1250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0F7A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9764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0BD7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BE2B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CC1B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洪泽区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D1CB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124.85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5DBD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63C8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124.85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49CE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A86F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95CC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市农业农村局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3F2B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F20A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8C46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928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D9E7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FB73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市农技推广中心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8B59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B383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A281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B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 w14:paraId="6201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459A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7465B1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市植保站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6C78ED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064EF2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889294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5B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9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</w:tbl>
    <w:p w14:paraId="736B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406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center"/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-SA"/>
        </w:rPr>
        <w:t>注：江苏徐淮地区淮阴农业科学研究所项目资金20万元下达到市农业农村局，由市农业农村局按照财政国库集中支付的要求拨付至相关项目单位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6D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4A089"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D4A089"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F3BCE"/>
    <w:rsid w:val="661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widowControl/>
      <w:adjustRightInd w:val="0"/>
      <w:jc w:val="left"/>
      <w:textAlignment w:val="baseline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2026-01-06T01:49:00Z</dcterms:created>
  <dc:creator>我是个正经人</dc:creator>
  <cp:lastModifiedBy>我是个正经人</cp:lastModifiedBy>
  <dcterms:modified xsi:type="dcterms:W3CDTF">2026-01-06T01:49:44Z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C83D7A2BE6584C289F9140F95DADA03A_11</vt:lpwstr>
  </property>
  <property fmtid="{D5CDD505-2E9C-101B-9397-08002B2CF9AE}" pid="4" name="KSOTemplateDocerSaveRecord">
    <vt:lpwstr>eyJoZGlkIjoiM2RhY2YyNDY5ODVkZDBkMzJkMDEwZGM2ZmQ5OWYwNmUiLCJ1c2VySWQiOiI1MDc1ODU4MjMifQ==</vt:lpwstr>
  </property>
</Properties>
</file>