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243200">
      <w:pPr>
        <w:spacing w:line="360" w:lineRule="auto"/>
        <w:jc w:val="center"/>
        <w:rPr>
          <w:rFonts w:hint="eastAsia" w:ascii="黑体" w:hAnsi="黑体" w:eastAsia="黑体"/>
          <w:b/>
          <w:bCs/>
          <w:sz w:val="44"/>
          <w:szCs w:val="44"/>
        </w:rPr>
      </w:pPr>
    </w:p>
    <w:p w14:paraId="1BE139C2">
      <w:pPr>
        <w:spacing w:line="360" w:lineRule="auto"/>
        <w:jc w:val="center"/>
        <w:rPr>
          <w:rFonts w:hint="eastAsia" w:ascii="黑体" w:hAnsi="黑体" w:eastAsia="黑体"/>
          <w:b/>
          <w:bCs/>
          <w:sz w:val="44"/>
          <w:szCs w:val="44"/>
        </w:rPr>
      </w:pPr>
    </w:p>
    <w:p w14:paraId="746051B0">
      <w:pPr>
        <w:spacing w:line="360" w:lineRule="auto"/>
        <w:jc w:val="center"/>
        <w:rPr>
          <w:rFonts w:hint="eastAsia" w:ascii="黑体" w:hAnsi="黑体" w:eastAsia="黑体"/>
          <w:b/>
          <w:bCs/>
          <w:sz w:val="44"/>
          <w:szCs w:val="44"/>
        </w:rPr>
      </w:pPr>
    </w:p>
    <w:p w14:paraId="4CB32FFE">
      <w:pPr>
        <w:spacing w:line="360" w:lineRule="auto"/>
        <w:jc w:val="center"/>
        <w:rPr>
          <w:rFonts w:hint="eastAsia" w:ascii="黑体" w:hAnsi="黑体" w:eastAsia="黑体"/>
          <w:b/>
          <w:bCs/>
          <w:sz w:val="72"/>
          <w:szCs w:val="72"/>
        </w:rPr>
      </w:pPr>
    </w:p>
    <w:p w14:paraId="06C69AE2">
      <w:pPr>
        <w:spacing w:line="360" w:lineRule="auto"/>
        <w:ind w:left="0" w:leftChars="0" w:firstLine="0" w:firstLineChars="0"/>
        <w:jc w:val="center"/>
        <w:rPr>
          <w:rFonts w:hint="eastAsia" w:ascii="黑体" w:hAnsi="黑体" w:eastAsia="黑体"/>
          <w:b/>
          <w:bCs/>
          <w:sz w:val="60"/>
          <w:szCs w:val="60"/>
        </w:rPr>
      </w:pPr>
      <w:r>
        <w:rPr>
          <w:rFonts w:hint="eastAsia" w:ascii="黑体" w:hAnsi="黑体" w:eastAsia="黑体"/>
          <w:b/>
          <w:bCs/>
          <w:sz w:val="60"/>
          <w:szCs w:val="60"/>
        </w:rPr>
        <w:t>江苏省农业技术、农业工程和农业经济职称管理服务</w:t>
      </w:r>
    </w:p>
    <w:p w14:paraId="6785C2C8">
      <w:pPr>
        <w:spacing w:line="360" w:lineRule="auto"/>
        <w:jc w:val="left"/>
        <w:rPr>
          <w:rFonts w:hint="eastAsia" w:ascii="黑体" w:hAnsi="黑体" w:eastAsia="黑体"/>
          <w:b/>
          <w:bCs/>
          <w:sz w:val="44"/>
          <w:szCs w:val="44"/>
        </w:rPr>
      </w:pPr>
    </w:p>
    <w:p w14:paraId="6BD1B51A">
      <w:pPr>
        <w:spacing w:line="360" w:lineRule="auto"/>
        <w:jc w:val="left"/>
        <w:rPr>
          <w:rFonts w:hint="eastAsia" w:ascii="黑体" w:hAnsi="黑体" w:eastAsia="黑体"/>
          <w:b/>
          <w:bCs/>
          <w:sz w:val="44"/>
          <w:szCs w:val="44"/>
        </w:rPr>
      </w:pPr>
    </w:p>
    <w:p w14:paraId="08C040A7">
      <w:pPr>
        <w:spacing w:line="360" w:lineRule="auto"/>
        <w:jc w:val="left"/>
        <w:rPr>
          <w:rFonts w:hint="eastAsia" w:ascii="黑体" w:hAnsi="黑体" w:eastAsia="黑体"/>
          <w:b/>
          <w:bCs/>
          <w:sz w:val="44"/>
          <w:szCs w:val="44"/>
        </w:rPr>
      </w:pPr>
    </w:p>
    <w:p w14:paraId="5501D7C2">
      <w:pPr>
        <w:spacing w:line="360" w:lineRule="auto"/>
        <w:jc w:val="center"/>
        <w:rPr>
          <w:rFonts w:hint="eastAsia" w:ascii="黑体" w:hAnsi="黑体" w:eastAsia="黑体"/>
          <w:b/>
          <w:bCs/>
          <w:sz w:val="72"/>
          <w:szCs w:val="72"/>
        </w:rPr>
      </w:pPr>
      <w:r>
        <w:rPr>
          <w:rFonts w:hint="eastAsia" w:ascii="黑体" w:hAnsi="黑体" w:eastAsia="黑体"/>
          <w:b/>
          <w:bCs/>
          <w:sz w:val="72"/>
          <w:szCs w:val="72"/>
          <w:lang w:val="en-US" w:eastAsia="zh-CN"/>
        </w:rPr>
        <w:t>申报人</w:t>
      </w:r>
      <w:r>
        <w:rPr>
          <w:rFonts w:hint="eastAsia" w:ascii="黑体" w:hAnsi="黑体" w:eastAsia="黑体"/>
          <w:b/>
          <w:bCs/>
          <w:sz w:val="72"/>
          <w:szCs w:val="72"/>
        </w:rPr>
        <w:t>操作手册</w:t>
      </w:r>
    </w:p>
    <w:p w14:paraId="11E84FA4">
      <w:pPr>
        <w:spacing w:line="360" w:lineRule="auto"/>
        <w:jc w:val="center"/>
        <w:rPr>
          <w:rFonts w:hint="eastAsia" w:ascii="黑体" w:hAnsi="黑体" w:eastAsia="黑体"/>
          <w:b/>
          <w:bCs/>
          <w:sz w:val="72"/>
          <w:szCs w:val="72"/>
        </w:rPr>
      </w:pPr>
    </w:p>
    <w:p w14:paraId="50AF203C">
      <w:pPr>
        <w:spacing w:line="360" w:lineRule="auto"/>
        <w:jc w:val="center"/>
        <w:rPr>
          <w:rFonts w:hint="eastAsia" w:ascii="黑体" w:hAnsi="黑体" w:eastAsia="黑体"/>
          <w:b/>
          <w:bCs/>
          <w:sz w:val="72"/>
          <w:szCs w:val="72"/>
        </w:rPr>
      </w:pPr>
    </w:p>
    <w:p w14:paraId="51E6D578">
      <w:pPr>
        <w:spacing w:line="360" w:lineRule="auto"/>
        <w:jc w:val="center"/>
        <w:rPr>
          <w:rFonts w:hint="eastAsia" w:ascii="黑体" w:hAnsi="黑体" w:eastAsia="黑体"/>
          <w:b/>
          <w:bCs/>
          <w:sz w:val="72"/>
          <w:szCs w:val="72"/>
        </w:rPr>
      </w:pPr>
    </w:p>
    <w:p w14:paraId="28F4BD2C">
      <w:pPr>
        <w:spacing w:line="360" w:lineRule="auto"/>
        <w:jc w:val="center"/>
        <w:rPr>
          <w:rFonts w:hint="eastAsia" w:ascii="黑体" w:hAnsi="黑体" w:eastAsia="黑体"/>
          <w:b/>
          <w:bCs/>
          <w:sz w:val="72"/>
          <w:szCs w:val="72"/>
        </w:rPr>
      </w:pPr>
    </w:p>
    <w:p w14:paraId="10AC7FDC">
      <w:pPr>
        <w:spacing w:line="360" w:lineRule="auto"/>
        <w:jc w:val="center"/>
        <w:rPr>
          <w:rFonts w:hint="eastAsia" w:ascii="黑体" w:hAnsi="黑体" w:eastAsia="黑体"/>
          <w:b/>
          <w:bCs/>
          <w:sz w:val="72"/>
          <w:szCs w:val="72"/>
        </w:rPr>
      </w:pPr>
    </w:p>
    <w:p w14:paraId="7B0CE209">
      <w:pPr>
        <w:spacing w:line="360" w:lineRule="auto"/>
        <w:jc w:val="center"/>
        <w:rPr>
          <w:rFonts w:hint="eastAsia" w:ascii="黑体" w:hAnsi="黑体" w:eastAsia="黑体"/>
          <w:b/>
          <w:bCs/>
          <w:sz w:val="72"/>
          <w:szCs w:val="72"/>
        </w:rPr>
      </w:pPr>
    </w:p>
    <w:p w14:paraId="0D2A192D">
      <w:pPr>
        <w:pStyle w:val="2"/>
        <w:numPr>
          <w:ilvl w:val="0"/>
          <w:numId w:val="0"/>
        </w:numPr>
        <w:bidi w:val="0"/>
        <w:ind w:leftChars="0"/>
        <w:rPr>
          <w:b w:val="0"/>
          <w:kern w:val="2"/>
          <w:sz w:val="30"/>
          <w:szCs w:val="30"/>
          <w:lang w:eastAsia="zh-CN"/>
        </w:rPr>
      </w:pPr>
      <w:bookmarkStart w:id="0" w:name="_Toc10261"/>
      <w:bookmarkStart w:id="1" w:name="_Toc21680"/>
      <w:r>
        <w:rPr>
          <w:b w:val="0"/>
          <w:sz w:val="30"/>
          <w:szCs w:val="30"/>
          <w:lang w:eastAsia="zh-CN"/>
        </w:rPr>
        <w:t>修订版本</w:t>
      </w:r>
      <w:bookmarkEnd w:id="0"/>
      <w:bookmarkEnd w:id="1"/>
    </w:p>
    <w:tbl>
      <w:tblPr>
        <w:tblStyle w:val="11"/>
        <w:tblW w:w="816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1843"/>
        <w:gridCol w:w="4054"/>
      </w:tblGrid>
      <w:tr w14:paraId="7620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88" w:type="dxa"/>
            <w:tcBorders>
              <w:top w:val="single" w:color="auto" w:sz="4" w:space="0"/>
              <w:left w:val="single" w:color="auto" w:sz="4" w:space="0"/>
              <w:bottom w:val="single" w:color="auto" w:sz="4" w:space="0"/>
              <w:right w:val="single" w:color="auto" w:sz="4" w:space="0"/>
            </w:tcBorders>
            <w:shd w:val="clear" w:color="auto" w:fill="E6E6E6"/>
            <w:noWrap w:val="0"/>
            <w:vAlign w:val="center"/>
          </w:tcPr>
          <w:p w14:paraId="0DD74476">
            <w:pPr>
              <w:pStyle w:val="16"/>
              <w:spacing w:before="62"/>
              <w:jc w:val="center"/>
              <w:rPr>
                <w:rStyle w:val="14"/>
                <w:rFonts w:ascii="Times New Roman" w:hAnsi="Times New Roman" w:eastAsia="仿宋"/>
                <w:i w:val="0"/>
                <w:sz w:val="24"/>
              </w:rPr>
            </w:pPr>
            <w:r>
              <w:rPr>
                <w:rStyle w:val="14"/>
                <w:rFonts w:ascii="Times New Roman" w:hAnsi="Times New Roman" w:eastAsia="仿宋"/>
                <w:b/>
                <w:sz w:val="24"/>
              </w:rPr>
              <w:t>版本</w:t>
            </w:r>
          </w:p>
        </w:tc>
        <w:tc>
          <w:tcPr>
            <w:tcW w:w="1275" w:type="dxa"/>
            <w:tcBorders>
              <w:top w:val="single" w:color="auto" w:sz="4" w:space="0"/>
              <w:left w:val="single" w:color="auto" w:sz="4" w:space="0"/>
              <w:bottom w:val="single" w:color="auto" w:sz="4" w:space="0"/>
              <w:right w:val="single" w:color="auto" w:sz="4" w:space="0"/>
            </w:tcBorders>
            <w:shd w:val="clear" w:color="auto" w:fill="E6E6E6"/>
            <w:noWrap w:val="0"/>
            <w:vAlign w:val="center"/>
          </w:tcPr>
          <w:p w14:paraId="3E657143">
            <w:pPr>
              <w:pStyle w:val="16"/>
              <w:spacing w:before="62"/>
              <w:jc w:val="center"/>
              <w:rPr>
                <w:rStyle w:val="14"/>
                <w:rFonts w:ascii="Times New Roman" w:hAnsi="Times New Roman" w:eastAsia="仿宋"/>
                <w:b/>
                <w:i w:val="0"/>
                <w:sz w:val="24"/>
              </w:rPr>
            </w:pPr>
            <w:r>
              <w:rPr>
                <w:rStyle w:val="14"/>
                <w:rFonts w:ascii="Times New Roman" w:hAnsi="Times New Roman" w:eastAsia="仿宋"/>
                <w:b/>
                <w:sz w:val="24"/>
              </w:rPr>
              <w:t>日期</w:t>
            </w:r>
          </w:p>
        </w:tc>
        <w:tc>
          <w:tcPr>
            <w:tcW w:w="1843" w:type="dxa"/>
            <w:tcBorders>
              <w:top w:val="single" w:color="auto" w:sz="4" w:space="0"/>
              <w:left w:val="single" w:color="auto" w:sz="4" w:space="0"/>
              <w:bottom w:val="single" w:color="auto" w:sz="4" w:space="0"/>
              <w:right w:val="single" w:color="auto" w:sz="4" w:space="0"/>
            </w:tcBorders>
            <w:shd w:val="clear" w:color="auto" w:fill="E6E6E6"/>
            <w:noWrap w:val="0"/>
            <w:vAlign w:val="center"/>
          </w:tcPr>
          <w:p w14:paraId="27B2F7CB">
            <w:pPr>
              <w:pStyle w:val="16"/>
              <w:spacing w:before="62"/>
              <w:jc w:val="center"/>
              <w:rPr>
                <w:rStyle w:val="14"/>
                <w:rFonts w:ascii="Times New Roman" w:hAnsi="Times New Roman" w:eastAsia="仿宋"/>
                <w:b/>
                <w:i w:val="0"/>
                <w:sz w:val="24"/>
              </w:rPr>
            </w:pPr>
            <w:r>
              <w:rPr>
                <w:rStyle w:val="14"/>
                <w:rFonts w:ascii="Times New Roman" w:hAnsi="Times New Roman" w:eastAsia="仿宋"/>
                <w:b/>
                <w:sz w:val="24"/>
              </w:rPr>
              <w:t>修订人</w:t>
            </w:r>
          </w:p>
        </w:tc>
        <w:tc>
          <w:tcPr>
            <w:tcW w:w="4054" w:type="dxa"/>
            <w:tcBorders>
              <w:top w:val="single" w:color="auto" w:sz="4" w:space="0"/>
              <w:left w:val="single" w:color="auto" w:sz="4" w:space="0"/>
              <w:bottom w:val="single" w:color="auto" w:sz="4" w:space="0"/>
              <w:right w:val="single" w:color="auto" w:sz="4" w:space="0"/>
            </w:tcBorders>
            <w:shd w:val="clear" w:color="auto" w:fill="E6E6E6"/>
            <w:noWrap w:val="0"/>
            <w:vAlign w:val="center"/>
          </w:tcPr>
          <w:p w14:paraId="578C3B9E">
            <w:pPr>
              <w:pStyle w:val="16"/>
              <w:spacing w:before="62"/>
              <w:jc w:val="center"/>
              <w:rPr>
                <w:rFonts w:ascii="Times New Roman" w:hAnsi="Times New Roman" w:eastAsia="仿宋"/>
              </w:rPr>
            </w:pPr>
            <w:r>
              <w:rPr>
                <w:rFonts w:ascii="Times New Roman" w:hAnsi="Times New Roman" w:eastAsia="仿宋"/>
                <w:b/>
                <w:sz w:val="24"/>
              </w:rPr>
              <w:t>描述（注明修改的条款或页）</w:t>
            </w:r>
          </w:p>
        </w:tc>
      </w:tr>
      <w:tr w14:paraId="74E83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988" w:type="dxa"/>
            <w:tcBorders>
              <w:top w:val="single" w:color="auto" w:sz="4" w:space="0"/>
              <w:left w:val="single" w:color="auto" w:sz="4" w:space="0"/>
              <w:bottom w:val="single" w:color="auto" w:sz="4" w:space="0"/>
              <w:right w:val="single" w:color="auto" w:sz="4" w:space="0"/>
            </w:tcBorders>
            <w:noWrap w:val="0"/>
            <w:vAlign w:val="center"/>
          </w:tcPr>
          <w:p w14:paraId="55115149">
            <w:pPr>
              <w:pStyle w:val="16"/>
              <w:spacing w:before="62"/>
              <w:jc w:val="center"/>
              <w:rPr>
                <w:rFonts w:ascii="Times New Roman" w:hAnsi="Times New Roman" w:eastAsia="仿宋"/>
                <w:sz w:val="22"/>
              </w:rPr>
            </w:pPr>
            <w:r>
              <w:rPr>
                <w:rFonts w:ascii="Times New Roman" w:hAnsi="Times New Roman" w:eastAsia="仿宋"/>
                <w:sz w:val="22"/>
              </w:rPr>
              <w:t>V1.0</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601D2FB4">
            <w:pPr>
              <w:pStyle w:val="16"/>
              <w:spacing w:before="62"/>
              <w:rPr>
                <w:rFonts w:hint="default" w:ascii="Times New Roman" w:hAnsi="Times New Roman" w:eastAsia="仿宋"/>
                <w:sz w:val="22"/>
                <w:lang w:val="en-US" w:eastAsia="zh-CN"/>
              </w:rPr>
            </w:pPr>
            <w:r>
              <w:rPr>
                <w:rFonts w:ascii="Times New Roman" w:hAnsi="Times New Roman" w:eastAsia="仿宋"/>
                <w:sz w:val="22"/>
              </w:rPr>
              <w:t>202</w:t>
            </w:r>
            <w:r>
              <w:rPr>
                <w:rFonts w:hint="eastAsia" w:ascii="Times New Roman" w:hAnsi="Times New Roman" w:eastAsia="仿宋"/>
                <w:sz w:val="22"/>
              </w:rPr>
              <w:t>5.</w:t>
            </w:r>
            <w:r>
              <w:rPr>
                <w:rFonts w:hint="eastAsia" w:eastAsia="仿宋"/>
                <w:sz w:val="22"/>
                <w:lang w:val="en-US" w:eastAsia="zh-CN"/>
              </w:rPr>
              <w:t>4</w:t>
            </w:r>
            <w:r>
              <w:rPr>
                <w:rFonts w:hint="eastAsia" w:ascii="Times New Roman" w:hAnsi="Times New Roman" w:eastAsia="仿宋"/>
                <w:sz w:val="22"/>
              </w:rPr>
              <w:t>.</w:t>
            </w:r>
            <w:r>
              <w:rPr>
                <w:rFonts w:hint="eastAsia" w:eastAsia="仿宋"/>
                <w:sz w:val="22"/>
                <w:lang w:val="en-US" w:eastAsia="zh-CN"/>
              </w:rPr>
              <w:t>15</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01F35D79">
            <w:pPr>
              <w:pStyle w:val="16"/>
              <w:spacing w:before="62"/>
              <w:jc w:val="center"/>
              <w:rPr>
                <w:rFonts w:hint="default" w:ascii="Times New Roman" w:hAnsi="Times New Roman" w:eastAsia="仿宋"/>
                <w:sz w:val="22"/>
                <w:lang w:val="en-US" w:eastAsia="zh-CN"/>
              </w:rPr>
            </w:pPr>
          </w:p>
        </w:tc>
        <w:tc>
          <w:tcPr>
            <w:tcW w:w="4054" w:type="dxa"/>
            <w:tcBorders>
              <w:top w:val="single" w:color="auto" w:sz="4" w:space="0"/>
              <w:left w:val="single" w:color="auto" w:sz="4" w:space="0"/>
              <w:bottom w:val="single" w:color="auto" w:sz="4" w:space="0"/>
              <w:right w:val="single" w:color="auto" w:sz="4" w:space="0"/>
            </w:tcBorders>
            <w:noWrap w:val="0"/>
            <w:vAlign w:val="center"/>
          </w:tcPr>
          <w:p w14:paraId="0D5D0C75">
            <w:pPr>
              <w:pStyle w:val="16"/>
              <w:numPr>
                <w:ilvl w:val="0"/>
                <w:numId w:val="0"/>
              </w:numPr>
              <w:spacing w:before="62"/>
              <w:ind w:left="360" w:leftChars="0" w:hanging="360" w:firstLineChars="0"/>
              <w:rPr>
                <w:rFonts w:hint="default" w:ascii="Times New Roman" w:hAnsi="Times New Roman" w:eastAsia="仿宋"/>
                <w:sz w:val="22"/>
                <w:lang w:val="en-US" w:eastAsia="zh-CN"/>
              </w:rPr>
            </w:pPr>
            <w:r>
              <w:rPr>
                <w:rFonts w:hint="eastAsia" w:eastAsia="仿宋"/>
                <w:sz w:val="22"/>
                <w:lang w:val="en-US" w:eastAsia="zh-CN"/>
              </w:rPr>
              <w:t>新建</w:t>
            </w:r>
          </w:p>
        </w:tc>
      </w:tr>
      <w:tr w14:paraId="0DC6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8E1297">
            <w:pPr>
              <w:pStyle w:val="16"/>
              <w:spacing w:before="62"/>
              <w:jc w:val="center"/>
              <w:rPr>
                <w:rFonts w:hint="eastAsia" w:ascii="Times New Roman" w:hAnsi="Times New Roman" w:eastAsia="仿宋" w:cs="Times New Roman"/>
                <w:kern w:val="2"/>
                <w:sz w:val="22"/>
                <w:szCs w:val="24"/>
                <w:lang w:val="en-US" w:eastAsia="zh-CN" w:bidi="ar-SA"/>
              </w:rPr>
            </w:pPr>
            <w:r>
              <w:rPr>
                <w:rFonts w:ascii="Times New Roman" w:hAnsi="Times New Roman" w:eastAsia="仿宋"/>
                <w:sz w:val="22"/>
              </w:rPr>
              <w:t>V1.</w:t>
            </w:r>
            <w:r>
              <w:rPr>
                <w:rFonts w:hint="eastAsia" w:eastAsia="仿宋"/>
                <w:sz w:val="22"/>
                <w:lang w:val="en-US" w:eastAsia="zh-CN"/>
              </w:rPr>
              <w:t>2</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7CDDFE">
            <w:pPr>
              <w:pStyle w:val="16"/>
              <w:spacing w:before="62"/>
              <w:rPr>
                <w:rFonts w:hint="default" w:ascii="Times New Roman" w:hAnsi="Times New Roman" w:eastAsia="仿宋" w:cs="Times New Roman"/>
                <w:kern w:val="2"/>
                <w:sz w:val="22"/>
                <w:szCs w:val="24"/>
                <w:lang w:val="en-US" w:eastAsia="zh-CN" w:bidi="ar-SA"/>
              </w:rPr>
            </w:pPr>
            <w:r>
              <w:rPr>
                <w:rFonts w:ascii="Times New Roman" w:hAnsi="Times New Roman" w:eastAsia="仿宋"/>
                <w:sz w:val="22"/>
              </w:rPr>
              <w:t>202</w:t>
            </w:r>
            <w:r>
              <w:rPr>
                <w:rFonts w:hint="eastAsia" w:ascii="Times New Roman" w:hAnsi="Times New Roman" w:eastAsia="仿宋"/>
                <w:sz w:val="22"/>
              </w:rPr>
              <w:t>5.</w:t>
            </w:r>
            <w:r>
              <w:rPr>
                <w:rFonts w:hint="eastAsia" w:eastAsia="仿宋"/>
                <w:sz w:val="22"/>
                <w:lang w:val="en-US" w:eastAsia="zh-CN"/>
              </w:rPr>
              <w:t>5</w:t>
            </w:r>
            <w:r>
              <w:rPr>
                <w:rFonts w:hint="eastAsia" w:ascii="Times New Roman" w:hAnsi="Times New Roman" w:eastAsia="仿宋"/>
                <w:sz w:val="22"/>
              </w:rPr>
              <w:t>.</w:t>
            </w:r>
            <w:r>
              <w:rPr>
                <w:rFonts w:hint="eastAsia" w:eastAsia="仿宋"/>
                <w:sz w:val="22"/>
                <w:lang w:val="en-US" w:eastAsia="zh-CN"/>
              </w:rPr>
              <w:t>21</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0033B0">
            <w:pPr>
              <w:pStyle w:val="16"/>
              <w:spacing w:before="62"/>
              <w:jc w:val="center"/>
              <w:rPr>
                <w:rFonts w:hint="default" w:ascii="Times New Roman" w:hAnsi="Times New Roman" w:eastAsia="仿宋" w:cs="Times New Roman"/>
                <w:kern w:val="2"/>
                <w:sz w:val="22"/>
                <w:szCs w:val="24"/>
                <w:lang w:val="en-US" w:eastAsia="zh-CN" w:bidi="ar-SA"/>
              </w:rPr>
            </w:pPr>
          </w:p>
        </w:tc>
        <w:tc>
          <w:tcPr>
            <w:tcW w:w="40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AAA4E9">
            <w:pPr>
              <w:pStyle w:val="16"/>
              <w:numPr>
                <w:ilvl w:val="0"/>
                <w:numId w:val="0"/>
              </w:numPr>
              <w:spacing w:before="62"/>
              <w:ind w:left="360" w:leftChars="0" w:hanging="360" w:firstLineChars="0"/>
              <w:rPr>
                <w:rFonts w:hint="default" w:ascii="Times New Roman" w:hAnsi="Times New Roman" w:eastAsia="仿宋" w:cs="Times New Roman"/>
                <w:kern w:val="2"/>
                <w:sz w:val="22"/>
                <w:szCs w:val="24"/>
                <w:lang w:val="en-US" w:eastAsia="zh-CN" w:bidi="ar-SA"/>
              </w:rPr>
            </w:pPr>
            <w:r>
              <w:rPr>
                <w:rFonts w:hint="eastAsia" w:eastAsia="仿宋" w:cs="Times New Roman"/>
                <w:kern w:val="2"/>
                <w:sz w:val="22"/>
                <w:szCs w:val="24"/>
                <w:lang w:val="en-US" w:eastAsia="zh-CN" w:bidi="ar-SA"/>
              </w:rPr>
              <w:t>完善</w:t>
            </w:r>
          </w:p>
        </w:tc>
      </w:tr>
      <w:tr w14:paraId="5AFB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988" w:type="dxa"/>
            <w:tcBorders>
              <w:top w:val="single" w:color="auto" w:sz="4" w:space="0"/>
              <w:left w:val="single" w:color="auto" w:sz="4" w:space="0"/>
              <w:bottom w:val="single" w:color="auto" w:sz="4" w:space="0"/>
              <w:right w:val="single" w:color="auto" w:sz="4" w:space="0"/>
            </w:tcBorders>
            <w:noWrap w:val="0"/>
            <w:vAlign w:val="center"/>
          </w:tcPr>
          <w:p w14:paraId="0CA316AE">
            <w:pPr>
              <w:pStyle w:val="16"/>
              <w:spacing w:before="62"/>
              <w:jc w:val="center"/>
              <w:rPr>
                <w:rFonts w:hint="eastAsia" w:ascii="Times New Roman" w:hAnsi="Times New Roman" w:eastAsia="仿宋"/>
                <w:kern w:val="2"/>
                <w:sz w:val="22"/>
                <w:szCs w:val="24"/>
                <w:lang w:val="en-US" w:eastAsia="zh-CN" w:bidi="ar-SA"/>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36EBA075">
            <w:pPr>
              <w:pStyle w:val="16"/>
              <w:spacing w:before="62"/>
              <w:rPr>
                <w:rFonts w:hint="eastAsia" w:ascii="Times New Roman" w:hAnsi="Times New Roman" w:eastAsia="仿宋"/>
                <w:kern w:val="2"/>
                <w:sz w:val="22"/>
                <w:szCs w:val="24"/>
                <w:lang w:val="en-US" w:eastAsia="zh-CN" w:bidi="ar-SA"/>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24501C21">
            <w:pPr>
              <w:pStyle w:val="16"/>
              <w:spacing w:before="62"/>
              <w:jc w:val="center"/>
              <w:rPr>
                <w:rFonts w:hint="default" w:ascii="Times New Roman" w:hAnsi="Times New Roman" w:eastAsia="仿宋"/>
                <w:kern w:val="2"/>
                <w:sz w:val="22"/>
                <w:szCs w:val="24"/>
                <w:lang w:val="en-US" w:eastAsia="zh-CN" w:bidi="ar-SA"/>
              </w:rPr>
            </w:pPr>
          </w:p>
        </w:tc>
        <w:tc>
          <w:tcPr>
            <w:tcW w:w="4054" w:type="dxa"/>
            <w:tcBorders>
              <w:top w:val="single" w:color="auto" w:sz="4" w:space="0"/>
              <w:left w:val="single" w:color="auto" w:sz="4" w:space="0"/>
              <w:bottom w:val="single" w:color="auto" w:sz="4" w:space="0"/>
              <w:right w:val="single" w:color="auto" w:sz="4" w:space="0"/>
            </w:tcBorders>
            <w:noWrap w:val="0"/>
            <w:vAlign w:val="center"/>
          </w:tcPr>
          <w:p w14:paraId="0FCAC78F">
            <w:pPr>
              <w:pStyle w:val="16"/>
              <w:numPr>
                <w:ilvl w:val="0"/>
                <w:numId w:val="0"/>
              </w:numPr>
              <w:spacing w:before="62"/>
              <w:ind w:left="0" w:leftChars="0" w:firstLine="0" w:firstLineChars="0"/>
              <w:rPr>
                <w:rFonts w:hint="eastAsia" w:ascii="Times New Roman" w:hAnsi="Times New Roman" w:eastAsia="仿宋"/>
                <w:sz w:val="22"/>
                <w:lang w:val="en-US" w:eastAsia="zh-CN"/>
              </w:rPr>
            </w:pPr>
          </w:p>
        </w:tc>
      </w:tr>
      <w:tr w14:paraId="2642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988" w:type="dxa"/>
            <w:tcBorders>
              <w:top w:val="single" w:color="auto" w:sz="4" w:space="0"/>
              <w:left w:val="single" w:color="auto" w:sz="4" w:space="0"/>
              <w:bottom w:val="single" w:color="auto" w:sz="4" w:space="0"/>
              <w:right w:val="single" w:color="auto" w:sz="4" w:space="0"/>
            </w:tcBorders>
            <w:noWrap w:val="0"/>
            <w:vAlign w:val="center"/>
          </w:tcPr>
          <w:p w14:paraId="44899050">
            <w:pPr>
              <w:pStyle w:val="16"/>
              <w:spacing w:before="62"/>
              <w:jc w:val="center"/>
              <w:rPr>
                <w:rFonts w:hint="eastAsia" w:ascii="Times New Roman" w:hAnsi="Times New Roman" w:eastAsia="仿宋"/>
                <w:kern w:val="2"/>
                <w:sz w:val="22"/>
                <w:szCs w:val="24"/>
                <w:lang w:val="en-US" w:eastAsia="zh-CN" w:bidi="ar-SA"/>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195CB9FB">
            <w:pPr>
              <w:pStyle w:val="16"/>
              <w:spacing w:before="62"/>
              <w:rPr>
                <w:rFonts w:hint="eastAsia" w:ascii="Times New Roman" w:hAnsi="Times New Roman" w:eastAsia="仿宋"/>
                <w:kern w:val="2"/>
                <w:sz w:val="22"/>
                <w:szCs w:val="24"/>
                <w:lang w:val="en-US" w:eastAsia="zh-CN" w:bidi="ar-SA"/>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752DFCBB">
            <w:pPr>
              <w:pStyle w:val="16"/>
              <w:spacing w:before="62"/>
              <w:jc w:val="center"/>
              <w:rPr>
                <w:rFonts w:hint="default" w:ascii="Times New Roman" w:hAnsi="Times New Roman" w:eastAsia="仿宋"/>
                <w:kern w:val="2"/>
                <w:sz w:val="22"/>
                <w:szCs w:val="24"/>
                <w:lang w:val="en-US" w:eastAsia="zh-CN" w:bidi="ar-SA"/>
              </w:rPr>
            </w:pPr>
          </w:p>
        </w:tc>
        <w:tc>
          <w:tcPr>
            <w:tcW w:w="4054" w:type="dxa"/>
            <w:tcBorders>
              <w:top w:val="single" w:color="auto" w:sz="4" w:space="0"/>
              <w:left w:val="single" w:color="auto" w:sz="4" w:space="0"/>
              <w:bottom w:val="single" w:color="auto" w:sz="4" w:space="0"/>
              <w:right w:val="single" w:color="auto" w:sz="4" w:space="0"/>
            </w:tcBorders>
            <w:noWrap w:val="0"/>
            <w:vAlign w:val="center"/>
          </w:tcPr>
          <w:p w14:paraId="7CE0D09B">
            <w:pPr>
              <w:pStyle w:val="16"/>
              <w:numPr>
                <w:ilvl w:val="0"/>
                <w:numId w:val="0"/>
              </w:numPr>
              <w:spacing w:before="62"/>
              <w:ind w:left="0" w:leftChars="0" w:firstLine="0" w:firstLineChars="0"/>
              <w:rPr>
                <w:rFonts w:hint="eastAsia" w:ascii="Times New Roman" w:hAnsi="Times New Roman" w:eastAsia="仿宋"/>
                <w:kern w:val="2"/>
                <w:sz w:val="22"/>
                <w:szCs w:val="24"/>
                <w:lang w:val="en-US" w:eastAsia="zh-CN" w:bidi="ar-SA"/>
              </w:rPr>
            </w:pPr>
          </w:p>
        </w:tc>
      </w:tr>
      <w:tr w14:paraId="516F1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8" w:type="dxa"/>
            <w:tcBorders>
              <w:top w:val="single" w:color="auto" w:sz="4" w:space="0"/>
              <w:left w:val="single" w:color="auto" w:sz="4" w:space="0"/>
              <w:bottom w:val="single" w:color="auto" w:sz="4" w:space="0"/>
              <w:right w:val="single" w:color="auto" w:sz="4" w:space="0"/>
            </w:tcBorders>
            <w:noWrap w:val="0"/>
            <w:vAlign w:val="center"/>
          </w:tcPr>
          <w:p w14:paraId="1FEFC389">
            <w:pPr>
              <w:pStyle w:val="16"/>
              <w:spacing w:before="62"/>
              <w:jc w:val="center"/>
              <w:rPr>
                <w:rFonts w:hint="eastAsia" w:ascii="Times New Roman" w:hAnsi="Times New Roman" w:eastAsia="仿宋"/>
                <w:kern w:val="2"/>
                <w:sz w:val="22"/>
                <w:szCs w:val="24"/>
                <w:lang w:val="en-US" w:eastAsia="zh-CN" w:bidi="ar-SA"/>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0F81F70">
            <w:pPr>
              <w:pStyle w:val="16"/>
              <w:spacing w:before="62"/>
              <w:rPr>
                <w:rFonts w:hint="eastAsia" w:ascii="Times New Roman" w:hAnsi="Times New Roman" w:eastAsia="仿宋"/>
                <w:kern w:val="2"/>
                <w:sz w:val="22"/>
                <w:szCs w:val="24"/>
                <w:lang w:val="en-US" w:eastAsia="zh-CN" w:bidi="ar-SA"/>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194B2B4B">
            <w:pPr>
              <w:pStyle w:val="16"/>
              <w:spacing w:before="62"/>
              <w:jc w:val="center"/>
              <w:rPr>
                <w:rFonts w:hint="default" w:ascii="Times New Roman" w:hAnsi="Times New Roman" w:eastAsia="仿宋"/>
                <w:kern w:val="2"/>
                <w:sz w:val="22"/>
                <w:szCs w:val="24"/>
                <w:lang w:val="en-US" w:eastAsia="zh-CN" w:bidi="ar-SA"/>
              </w:rPr>
            </w:pPr>
          </w:p>
        </w:tc>
        <w:tc>
          <w:tcPr>
            <w:tcW w:w="4054" w:type="dxa"/>
            <w:tcBorders>
              <w:top w:val="single" w:color="auto" w:sz="4" w:space="0"/>
              <w:left w:val="single" w:color="auto" w:sz="4" w:space="0"/>
              <w:bottom w:val="single" w:color="auto" w:sz="4" w:space="0"/>
              <w:right w:val="single" w:color="auto" w:sz="4" w:space="0"/>
            </w:tcBorders>
            <w:noWrap w:val="0"/>
            <w:vAlign w:val="center"/>
          </w:tcPr>
          <w:p w14:paraId="35648903">
            <w:pPr>
              <w:pStyle w:val="16"/>
              <w:numPr>
                <w:ilvl w:val="0"/>
                <w:numId w:val="0"/>
              </w:numPr>
              <w:spacing w:before="62"/>
              <w:ind w:left="0" w:leftChars="0" w:firstLine="0" w:firstLineChars="0"/>
              <w:rPr>
                <w:rFonts w:hint="eastAsia" w:ascii="Times New Roman" w:hAnsi="Times New Roman" w:eastAsia="仿宋"/>
                <w:kern w:val="2"/>
                <w:sz w:val="22"/>
                <w:szCs w:val="24"/>
                <w:lang w:val="en-US" w:eastAsia="zh-CN" w:bidi="ar-SA"/>
              </w:rPr>
            </w:pPr>
          </w:p>
        </w:tc>
      </w:tr>
      <w:tr w14:paraId="7F79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88" w:type="dxa"/>
            <w:tcBorders>
              <w:top w:val="single" w:color="auto" w:sz="4" w:space="0"/>
              <w:left w:val="single" w:color="auto" w:sz="4" w:space="0"/>
              <w:bottom w:val="single" w:color="auto" w:sz="4" w:space="0"/>
              <w:right w:val="single" w:color="auto" w:sz="4" w:space="0"/>
            </w:tcBorders>
            <w:noWrap w:val="0"/>
            <w:vAlign w:val="center"/>
          </w:tcPr>
          <w:p w14:paraId="4947EFE2">
            <w:pPr>
              <w:pStyle w:val="16"/>
              <w:spacing w:before="62"/>
              <w:jc w:val="center"/>
              <w:rPr>
                <w:rFonts w:ascii="Times New Roman" w:hAnsi="Times New Roman" w:eastAsia="仿宋"/>
                <w:sz w:val="22"/>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1419106">
            <w:pPr>
              <w:pStyle w:val="16"/>
              <w:spacing w:before="62"/>
              <w:rPr>
                <w:rFonts w:hint="eastAsia" w:ascii="Times New Roman" w:hAnsi="Times New Roman" w:eastAsia="仿宋"/>
                <w:kern w:val="2"/>
                <w:sz w:val="22"/>
                <w:szCs w:val="24"/>
                <w:lang w:val="en-US" w:eastAsia="zh-CN" w:bidi="ar-SA"/>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30FD886D">
            <w:pPr>
              <w:pStyle w:val="16"/>
              <w:spacing w:before="62"/>
              <w:jc w:val="center"/>
              <w:rPr>
                <w:rFonts w:hint="eastAsia" w:ascii="Times New Roman" w:hAnsi="Times New Roman" w:eastAsia="仿宋"/>
                <w:kern w:val="2"/>
                <w:sz w:val="22"/>
                <w:szCs w:val="24"/>
                <w:lang w:val="en-US" w:eastAsia="zh-CN" w:bidi="ar-SA"/>
              </w:rPr>
            </w:pPr>
          </w:p>
        </w:tc>
        <w:tc>
          <w:tcPr>
            <w:tcW w:w="4054" w:type="dxa"/>
            <w:tcBorders>
              <w:top w:val="single" w:color="auto" w:sz="4" w:space="0"/>
              <w:left w:val="single" w:color="auto" w:sz="4" w:space="0"/>
              <w:bottom w:val="single" w:color="auto" w:sz="4" w:space="0"/>
              <w:right w:val="single" w:color="auto" w:sz="4" w:space="0"/>
            </w:tcBorders>
            <w:noWrap w:val="0"/>
            <w:vAlign w:val="center"/>
          </w:tcPr>
          <w:p w14:paraId="59E16F44">
            <w:pPr>
              <w:pStyle w:val="16"/>
              <w:numPr>
                <w:ilvl w:val="0"/>
                <w:numId w:val="0"/>
              </w:numPr>
              <w:spacing w:before="62"/>
              <w:ind w:leftChars="0"/>
              <w:rPr>
                <w:rFonts w:hint="eastAsia" w:ascii="Times New Roman" w:hAnsi="Times New Roman" w:eastAsia="仿宋"/>
                <w:sz w:val="22"/>
                <w:lang w:val="en-US" w:eastAsia="zh-CN"/>
              </w:rPr>
            </w:pPr>
          </w:p>
        </w:tc>
      </w:tr>
      <w:tr w14:paraId="3782F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88" w:type="dxa"/>
            <w:tcBorders>
              <w:top w:val="single" w:color="auto" w:sz="4" w:space="0"/>
              <w:left w:val="single" w:color="auto" w:sz="4" w:space="0"/>
              <w:bottom w:val="single" w:color="auto" w:sz="4" w:space="0"/>
              <w:right w:val="single" w:color="auto" w:sz="4" w:space="0"/>
            </w:tcBorders>
            <w:noWrap w:val="0"/>
            <w:vAlign w:val="center"/>
          </w:tcPr>
          <w:p w14:paraId="0AD98E88">
            <w:pPr>
              <w:pStyle w:val="16"/>
              <w:spacing w:before="62"/>
              <w:jc w:val="center"/>
              <w:rPr>
                <w:rFonts w:hint="default" w:ascii="Times New Roman" w:hAnsi="Times New Roman" w:eastAsia="仿宋"/>
                <w:kern w:val="2"/>
                <w:sz w:val="22"/>
                <w:szCs w:val="24"/>
                <w:lang w:val="en-US" w:eastAsia="zh-CN" w:bidi="ar-SA"/>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31B2233B">
            <w:pPr>
              <w:pStyle w:val="16"/>
              <w:spacing w:before="62"/>
              <w:rPr>
                <w:rFonts w:hint="eastAsia" w:ascii="Times New Roman" w:hAnsi="Times New Roman" w:eastAsia="仿宋"/>
                <w:kern w:val="2"/>
                <w:sz w:val="22"/>
                <w:szCs w:val="24"/>
                <w:lang w:val="en-US" w:eastAsia="zh-CN" w:bidi="ar-SA"/>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694A1FA8">
            <w:pPr>
              <w:pStyle w:val="16"/>
              <w:spacing w:before="62"/>
              <w:jc w:val="center"/>
              <w:rPr>
                <w:rFonts w:hint="eastAsia" w:ascii="Times New Roman" w:hAnsi="Times New Roman" w:eastAsia="仿宋"/>
                <w:kern w:val="2"/>
                <w:sz w:val="22"/>
                <w:szCs w:val="24"/>
                <w:lang w:val="en-US" w:eastAsia="zh-CN" w:bidi="ar-SA"/>
              </w:rPr>
            </w:pPr>
          </w:p>
        </w:tc>
        <w:tc>
          <w:tcPr>
            <w:tcW w:w="4054" w:type="dxa"/>
            <w:tcBorders>
              <w:top w:val="single" w:color="auto" w:sz="4" w:space="0"/>
              <w:left w:val="single" w:color="auto" w:sz="4" w:space="0"/>
              <w:bottom w:val="single" w:color="auto" w:sz="4" w:space="0"/>
              <w:right w:val="single" w:color="auto" w:sz="4" w:space="0"/>
            </w:tcBorders>
            <w:noWrap w:val="0"/>
            <w:vAlign w:val="center"/>
          </w:tcPr>
          <w:p w14:paraId="53CAE1F4">
            <w:pPr>
              <w:pStyle w:val="16"/>
              <w:numPr>
                <w:ilvl w:val="0"/>
                <w:numId w:val="0"/>
              </w:numPr>
              <w:spacing w:before="62"/>
              <w:rPr>
                <w:rFonts w:hint="default" w:ascii="Times New Roman" w:hAnsi="Times New Roman" w:eastAsia="仿宋"/>
                <w:sz w:val="22"/>
                <w:lang w:val="en-US" w:eastAsia="zh-CN"/>
              </w:rPr>
            </w:pPr>
          </w:p>
        </w:tc>
      </w:tr>
      <w:tr w14:paraId="53B22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88" w:type="dxa"/>
            <w:tcBorders>
              <w:top w:val="single" w:color="auto" w:sz="4" w:space="0"/>
              <w:left w:val="single" w:color="auto" w:sz="4" w:space="0"/>
              <w:bottom w:val="single" w:color="auto" w:sz="4" w:space="0"/>
              <w:right w:val="single" w:color="auto" w:sz="4" w:space="0"/>
            </w:tcBorders>
            <w:noWrap w:val="0"/>
            <w:vAlign w:val="center"/>
          </w:tcPr>
          <w:p w14:paraId="01B270EF">
            <w:pPr>
              <w:pStyle w:val="16"/>
              <w:spacing w:before="62"/>
              <w:jc w:val="center"/>
              <w:rPr>
                <w:rFonts w:hint="default" w:ascii="Times New Roman" w:hAnsi="Times New Roman" w:eastAsia="仿宋"/>
                <w:kern w:val="2"/>
                <w:sz w:val="22"/>
                <w:szCs w:val="24"/>
                <w:lang w:val="en-US" w:eastAsia="zh-CN" w:bidi="ar-SA"/>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0585953F">
            <w:pPr>
              <w:pStyle w:val="16"/>
              <w:spacing w:before="62"/>
              <w:rPr>
                <w:rFonts w:hint="default" w:ascii="Times New Roman" w:hAnsi="Times New Roman" w:eastAsia="仿宋"/>
                <w:kern w:val="2"/>
                <w:sz w:val="22"/>
                <w:szCs w:val="24"/>
                <w:lang w:val="en-US" w:eastAsia="zh-CN" w:bidi="ar-SA"/>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09A881FD">
            <w:pPr>
              <w:pStyle w:val="16"/>
              <w:spacing w:before="62"/>
              <w:jc w:val="center"/>
              <w:rPr>
                <w:rFonts w:hint="eastAsia" w:ascii="Times New Roman" w:hAnsi="Times New Roman" w:eastAsia="仿宋"/>
                <w:kern w:val="2"/>
                <w:sz w:val="22"/>
                <w:szCs w:val="24"/>
                <w:lang w:val="en-US" w:eastAsia="zh-CN" w:bidi="ar-SA"/>
              </w:rPr>
            </w:pPr>
          </w:p>
        </w:tc>
        <w:tc>
          <w:tcPr>
            <w:tcW w:w="4054" w:type="dxa"/>
            <w:tcBorders>
              <w:top w:val="single" w:color="auto" w:sz="4" w:space="0"/>
              <w:left w:val="single" w:color="auto" w:sz="4" w:space="0"/>
              <w:bottom w:val="single" w:color="auto" w:sz="4" w:space="0"/>
              <w:right w:val="single" w:color="auto" w:sz="4" w:space="0"/>
            </w:tcBorders>
            <w:noWrap w:val="0"/>
            <w:vAlign w:val="center"/>
          </w:tcPr>
          <w:p w14:paraId="0AC1C3DE">
            <w:pPr>
              <w:pStyle w:val="16"/>
              <w:numPr>
                <w:ilvl w:val="0"/>
                <w:numId w:val="0"/>
              </w:numPr>
              <w:spacing w:before="62"/>
              <w:rPr>
                <w:rFonts w:hint="eastAsia" w:ascii="Times New Roman" w:hAnsi="Times New Roman" w:eastAsia="仿宋"/>
                <w:kern w:val="2"/>
                <w:sz w:val="22"/>
                <w:szCs w:val="24"/>
                <w:lang w:val="en-US" w:eastAsia="zh-CN" w:bidi="ar-SA"/>
              </w:rPr>
            </w:pPr>
          </w:p>
        </w:tc>
      </w:tr>
    </w:tbl>
    <w:p w14:paraId="6EDAF994">
      <w:pPr>
        <w:spacing w:line="360" w:lineRule="auto"/>
        <w:jc w:val="center"/>
        <w:rPr>
          <w:rFonts w:hint="eastAsia" w:ascii="黑体" w:hAnsi="黑体" w:eastAsia="黑体"/>
          <w:b/>
          <w:bCs/>
          <w:sz w:val="72"/>
          <w:szCs w:val="72"/>
        </w:rPr>
      </w:pPr>
    </w:p>
    <w:p w14:paraId="3012C91F">
      <w:pPr>
        <w:pStyle w:val="16"/>
        <w:rPr>
          <w:rFonts w:hint="eastAsia"/>
          <w:sz w:val="52"/>
          <w:szCs w:val="5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pPr>
    </w:p>
    <w:p w14:paraId="7064DA9B">
      <w:pPr>
        <w:pStyle w:val="16"/>
        <w:rPr>
          <w:rFonts w:hint="eastAsia"/>
          <w:sz w:val="52"/>
          <w:szCs w:val="52"/>
        </w:rPr>
      </w:pPr>
    </w:p>
    <w:p w14:paraId="1A6D048D">
      <w:pPr>
        <w:spacing w:line="360" w:lineRule="auto"/>
        <w:jc w:val="center"/>
        <w:rPr>
          <w:b/>
          <w:sz w:val="32"/>
          <w:szCs w:val="32"/>
        </w:rPr>
      </w:pPr>
      <w:r>
        <w:rPr>
          <w:rFonts w:hint="eastAsia"/>
          <w:b/>
          <w:sz w:val="32"/>
          <w:szCs w:val="32"/>
        </w:rPr>
        <w:t>目  录</w:t>
      </w:r>
    </w:p>
    <w:p w14:paraId="0D02F993">
      <w:pPr>
        <w:pStyle w:val="9"/>
        <w:tabs>
          <w:tab w:val="right" w:leader="dot" w:pos="8306"/>
        </w:tabs>
      </w:pPr>
      <w:r>
        <w:rPr>
          <w:szCs w:val="21"/>
        </w:rPr>
        <w:fldChar w:fldCharType="begin"/>
      </w:r>
      <w:r>
        <w:rPr>
          <w:szCs w:val="21"/>
        </w:rPr>
        <w:instrText xml:space="preserve"> TOC \o "1-3" \h \z \u </w:instrText>
      </w:r>
      <w:r>
        <w:rPr>
          <w:szCs w:val="21"/>
        </w:rPr>
        <w:fldChar w:fldCharType="separate"/>
      </w:r>
      <w:r>
        <w:rPr>
          <w:szCs w:val="21"/>
        </w:rPr>
        <w:fldChar w:fldCharType="begin"/>
      </w:r>
      <w:r>
        <w:rPr>
          <w:szCs w:val="21"/>
        </w:rPr>
        <w:instrText xml:space="preserve"> HYPERLINK \l _Toc21680 </w:instrText>
      </w:r>
      <w:r>
        <w:rPr>
          <w:szCs w:val="21"/>
        </w:rPr>
        <w:fldChar w:fldCharType="separate"/>
      </w:r>
      <w:r>
        <w:rPr>
          <w:szCs w:val="30"/>
          <w:lang w:eastAsia="zh-CN"/>
        </w:rPr>
        <w:t>修订版本</w:t>
      </w:r>
      <w:r>
        <w:tab/>
      </w:r>
      <w:r>
        <w:fldChar w:fldCharType="begin"/>
      </w:r>
      <w:r>
        <w:instrText xml:space="preserve"> PAGEREF _Toc21680 \h </w:instrText>
      </w:r>
      <w:r>
        <w:fldChar w:fldCharType="separate"/>
      </w:r>
      <w:r>
        <w:t>2</w:t>
      </w:r>
      <w:r>
        <w:fldChar w:fldCharType="end"/>
      </w:r>
      <w:r>
        <w:rPr>
          <w:szCs w:val="21"/>
        </w:rPr>
        <w:fldChar w:fldCharType="end"/>
      </w:r>
    </w:p>
    <w:p w14:paraId="0FAA97D7">
      <w:pPr>
        <w:pStyle w:val="9"/>
        <w:tabs>
          <w:tab w:val="right" w:leader="dot" w:pos="8306"/>
        </w:tabs>
      </w:pPr>
      <w:r>
        <w:rPr>
          <w:szCs w:val="21"/>
        </w:rPr>
        <w:fldChar w:fldCharType="begin"/>
      </w:r>
      <w:r>
        <w:rPr>
          <w:szCs w:val="21"/>
        </w:rPr>
        <w:instrText xml:space="preserve"> HYPERLINK \l _Toc19298 </w:instrText>
      </w:r>
      <w:r>
        <w:rPr>
          <w:szCs w:val="21"/>
        </w:rPr>
        <w:fldChar w:fldCharType="separate"/>
      </w:r>
      <w:r>
        <w:t xml:space="preserve">1 </w:t>
      </w:r>
      <w:r>
        <w:rPr>
          <w:rFonts w:hint="eastAsia"/>
        </w:rPr>
        <w:t>概述</w:t>
      </w:r>
      <w:r>
        <w:tab/>
      </w:r>
      <w:r>
        <w:fldChar w:fldCharType="begin"/>
      </w:r>
      <w:r>
        <w:instrText xml:space="preserve"> PAGEREF _Toc19298 \h </w:instrText>
      </w:r>
      <w:r>
        <w:fldChar w:fldCharType="separate"/>
      </w:r>
      <w:r>
        <w:t>2</w:t>
      </w:r>
      <w:r>
        <w:fldChar w:fldCharType="end"/>
      </w:r>
      <w:r>
        <w:rPr>
          <w:szCs w:val="21"/>
        </w:rPr>
        <w:fldChar w:fldCharType="end"/>
      </w:r>
    </w:p>
    <w:p w14:paraId="322E4CFB">
      <w:pPr>
        <w:pStyle w:val="10"/>
        <w:tabs>
          <w:tab w:val="right" w:leader="dot" w:pos="8306"/>
          <w:tab w:val="clear" w:pos="1050"/>
          <w:tab w:val="clear" w:pos="8296"/>
        </w:tabs>
      </w:pPr>
      <w:r>
        <w:rPr>
          <w:szCs w:val="21"/>
        </w:rPr>
        <w:fldChar w:fldCharType="begin"/>
      </w:r>
      <w:r>
        <w:rPr>
          <w:szCs w:val="21"/>
        </w:rPr>
        <w:instrText xml:space="preserve"> HYPERLINK \l _Toc20289 </w:instrText>
      </w:r>
      <w:r>
        <w:rPr>
          <w:szCs w:val="21"/>
        </w:rPr>
        <w:fldChar w:fldCharType="separate"/>
      </w:r>
      <w:r>
        <w:t xml:space="preserve">1.1 </w:t>
      </w:r>
      <w:r>
        <w:rPr>
          <w:rFonts w:hint="eastAsia"/>
        </w:rPr>
        <w:t>阅读对象</w:t>
      </w:r>
      <w:r>
        <w:tab/>
      </w:r>
      <w:r>
        <w:fldChar w:fldCharType="begin"/>
      </w:r>
      <w:r>
        <w:instrText xml:space="preserve"> PAGEREF _Toc20289 \h </w:instrText>
      </w:r>
      <w:r>
        <w:fldChar w:fldCharType="separate"/>
      </w:r>
      <w:r>
        <w:t>2</w:t>
      </w:r>
      <w:r>
        <w:fldChar w:fldCharType="end"/>
      </w:r>
      <w:r>
        <w:rPr>
          <w:szCs w:val="21"/>
        </w:rPr>
        <w:fldChar w:fldCharType="end"/>
      </w:r>
    </w:p>
    <w:p w14:paraId="3914E9A4">
      <w:pPr>
        <w:pStyle w:val="10"/>
        <w:tabs>
          <w:tab w:val="right" w:leader="dot" w:pos="8306"/>
          <w:tab w:val="clear" w:pos="1050"/>
          <w:tab w:val="clear" w:pos="8296"/>
        </w:tabs>
      </w:pPr>
      <w:r>
        <w:rPr>
          <w:szCs w:val="21"/>
        </w:rPr>
        <w:fldChar w:fldCharType="begin"/>
      </w:r>
      <w:r>
        <w:rPr>
          <w:szCs w:val="21"/>
        </w:rPr>
        <w:instrText xml:space="preserve"> HYPERLINK \l _Toc31539 </w:instrText>
      </w:r>
      <w:r>
        <w:rPr>
          <w:szCs w:val="21"/>
        </w:rPr>
        <w:fldChar w:fldCharType="separate"/>
      </w:r>
      <w:r>
        <w:t xml:space="preserve">1.2 </w:t>
      </w:r>
      <w:r>
        <w:rPr>
          <w:rFonts w:hint="eastAsia"/>
        </w:rPr>
        <w:t>惯用标志</w:t>
      </w:r>
      <w:r>
        <w:tab/>
      </w:r>
      <w:r>
        <w:fldChar w:fldCharType="begin"/>
      </w:r>
      <w:r>
        <w:instrText xml:space="preserve"> PAGEREF _Toc31539 \h </w:instrText>
      </w:r>
      <w:r>
        <w:fldChar w:fldCharType="separate"/>
      </w:r>
      <w:r>
        <w:t>2</w:t>
      </w:r>
      <w:r>
        <w:fldChar w:fldCharType="end"/>
      </w:r>
      <w:r>
        <w:rPr>
          <w:szCs w:val="21"/>
        </w:rPr>
        <w:fldChar w:fldCharType="end"/>
      </w:r>
    </w:p>
    <w:p w14:paraId="6F7F9126">
      <w:pPr>
        <w:pStyle w:val="10"/>
        <w:tabs>
          <w:tab w:val="right" w:leader="dot" w:pos="8306"/>
          <w:tab w:val="clear" w:pos="1050"/>
          <w:tab w:val="clear" w:pos="8296"/>
        </w:tabs>
      </w:pPr>
      <w:r>
        <w:rPr>
          <w:szCs w:val="21"/>
        </w:rPr>
        <w:fldChar w:fldCharType="begin"/>
      </w:r>
      <w:r>
        <w:rPr>
          <w:szCs w:val="21"/>
        </w:rPr>
        <w:instrText xml:space="preserve"> HYPERLINK \l _Toc16986 </w:instrText>
      </w:r>
      <w:r>
        <w:rPr>
          <w:szCs w:val="21"/>
        </w:rPr>
        <w:fldChar w:fldCharType="separate"/>
      </w:r>
      <w:r>
        <w:t xml:space="preserve">1.3 </w:t>
      </w:r>
      <w:r>
        <w:rPr>
          <w:rFonts w:hint="eastAsia"/>
        </w:rPr>
        <w:t>客户端要求</w:t>
      </w:r>
      <w:r>
        <w:tab/>
      </w:r>
      <w:r>
        <w:fldChar w:fldCharType="begin"/>
      </w:r>
      <w:r>
        <w:instrText xml:space="preserve"> PAGEREF _Toc16986 \h </w:instrText>
      </w:r>
      <w:r>
        <w:fldChar w:fldCharType="separate"/>
      </w:r>
      <w:r>
        <w:t>2</w:t>
      </w:r>
      <w:r>
        <w:fldChar w:fldCharType="end"/>
      </w:r>
      <w:r>
        <w:rPr>
          <w:szCs w:val="21"/>
        </w:rPr>
        <w:fldChar w:fldCharType="end"/>
      </w:r>
    </w:p>
    <w:p w14:paraId="41FB7A56">
      <w:pPr>
        <w:pStyle w:val="9"/>
        <w:tabs>
          <w:tab w:val="right" w:leader="dot" w:pos="8306"/>
        </w:tabs>
      </w:pPr>
      <w:r>
        <w:rPr>
          <w:szCs w:val="21"/>
        </w:rPr>
        <w:fldChar w:fldCharType="begin"/>
      </w:r>
      <w:r>
        <w:rPr>
          <w:szCs w:val="21"/>
        </w:rPr>
        <w:instrText xml:space="preserve"> HYPERLINK \l _Toc30427 </w:instrText>
      </w:r>
      <w:r>
        <w:rPr>
          <w:szCs w:val="21"/>
        </w:rPr>
        <w:fldChar w:fldCharType="separate"/>
      </w:r>
      <w:r>
        <w:t xml:space="preserve">2 </w:t>
      </w:r>
      <w:r>
        <w:rPr>
          <w:rFonts w:hint="eastAsia"/>
        </w:rPr>
        <w:t>职称申报系统具体操作</w:t>
      </w:r>
      <w:r>
        <w:tab/>
      </w:r>
      <w:r>
        <w:fldChar w:fldCharType="begin"/>
      </w:r>
      <w:r>
        <w:instrText xml:space="preserve"> PAGEREF _Toc30427 \h </w:instrText>
      </w:r>
      <w:r>
        <w:fldChar w:fldCharType="separate"/>
      </w:r>
      <w:r>
        <w:t>3</w:t>
      </w:r>
      <w:r>
        <w:fldChar w:fldCharType="end"/>
      </w:r>
      <w:r>
        <w:rPr>
          <w:szCs w:val="21"/>
        </w:rPr>
        <w:fldChar w:fldCharType="end"/>
      </w:r>
    </w:p>
    <w:p w14:paraId="056B09D8">
      <w:pPr>
        <w:pStyle w:val="10"/>
        <w:tabs>
          <w:tab w:val="right" w:leader="dot" w:pos="8306"/>
          <w:tab w:val="clear" w:pos="1050"/>
          <w:tab w:val="clear" w:pos="8296"/>
        </w:tabs>
      </w:pPr>
      <w:r>
        <w:rPr>
          <w:szCs w:val="21"/>
        </w:rPr>
        <w:fldChar w:fldCharType="begin"/>
      </w:r>
      <w:r>
        <w:rPr>
          <w:szCs w:val="21"/>
        </w:rPr>
        <w:instrText xml:space="preserve"> HYPERLINK \l _Toc15014 </w:instrText>
      </w:r>
      <w:r>
        <w:rPr>
          <w:szCs w:val="21"/>
        </w:rPr>
        <w:fldChar w:fldCharType="separate"/>
      </w:r>
      <w:r>
        <w:t xml:space="preserve">2.1 </w:t>
      </w:r>
      <w:r>
        <w:rPr>
          <w:rFonts w:hint="eastAsia"/>
        </w:rPr>
        <w:t>职称申报流程总体介绍</w:t>
      </w:r>
      <w:r>
        <w:tab/>
      </w:r>
      <w:r>
        <w:fldChar w:fldCharType="begin"/>
      </w:r>
      <w:r>
        <w:instrText xml:space="preserve"> PAGEREF _Toc15014 \h </w:instrText>
      </w:r>
      <w:r>
        <w:fldChar w:fldCharType="separate"/>
      </w:r>
      <w:r>
        <w:t>3</w:t>
      </w:r>
      <w:r>
        <w:fldChar w:fldCharType="end"/>
      </w:r>
      <w:r>
        <w:rPr>
          <w:szCs w:val="21"/>
        </w:rPr>
        <w:fldChar w:fldCharType="end"/>
      </w:r>
    </w:p>
    <w:p w14:paraId="7F1AB249">
      <w:pPr>
        <w:pStyle w:val="10"/>
        <w:tabs>
          <w:tab w:val="right" w:leader="dot" w:pos="8306"/>
          <w:tab w:val="clear" w:pos="1050"/>
          <w:tab w:val="clear" w:pos="8296"/>
        </w:tabs>
      </w:pPr>
      <w:r>
        <w:rPr>
          <w:szCs w:val="21"/>
        </w:rPr>
        <w:fldChar w:fldCharType="begin"/>
      </w:r>
      <w:r>
        <w:rPr>
          <w:szCs w:val="21"/>
        </w:rPr>
        <w:instrText xml:space="preserve"> HYPERLINK \l _Toc3531 </w:instrText>
      </w:r>
      <w:r>
        <w:rPr>
          <w:szCs w:val="21"/>
        </w:rPr>
        <w:fldChar w:fldCharType="separate"/>
      </w:r>
      <w:r>
        <w:t xml:space="preserve">2.2 </w:t>
      </w:r>
      <w:r>
        <w:rPr>
          <w:rFonts w:hint="eastAsia"/>
        </w:rPr>
        <w:t>如何进入申报系统</w:t>
      </w:r>
      <w:r>
        <w:tab/>
      </w:r>
      <w:r>
        <w:fldChar w:fldCharType="begin"/>
      </w:r>
      <w:r>
        <w:instrText xml:space="preserve"> PAGEREF _Toc3531 \h </w:instrText>
      </w:r>
      <w:r>
        <w:fldChar w:fldCharType="separate"/>
      </w:r>
      <w:r>
        <w:t>4</w:t>
      </w:r>
      <w:r>
        <w:fldChar w:fldCharType="end"/>
      </w:r>
      <w:r>
        <w:rPr>
          <w:szCs w:val="21"/>
        </w:rPr>
        <w:fldChar w:fldCharType="end"/>
      </w:r>
    </w:p>
    <w:p w14:paraId="54549D98">
      <w:pPr>
        <w:pStyle w:val="6"/>
        <w:tabs>
          <w:tab w:val="right" w:leader="dot" w:pos="8306"/>
        </w:tabs>
      </w:pPr>
      <w:r>
        <w:rPr>
          <w:szCs w:val="21"/>
        </w:rPr>
        <w:fldChar w:fldCharType="begin"/>
      </w:r>
      <w:r>
        <w:rPr>
          <w:szCs w:val="21"/>
        </w:rPr>
        <w:instrText xml:space="preserve"> HYPERLINK \l _Toc12666 </w:instrText>
      </w:r>
      <w:r>
        <w:rPr>
          <w:szCs w:val="21"/>
        </w:rPr>
        <w:fldChar w:fldCharType="separate"/>
      </w:r>
      <w:r>
        <w:t xml:space="preserve">2.2.1 </w:t>
      </w:r>
      <w:r>
        <w:rPr>
          <w:rFonts w:hint="eastAsia"/>
          <w:lang w:val="en-US" w:eastAsia="zh-CN"/>
        </w:rPr>
        <w:t>通过网址进入申报系统</w:t>
      </w:r>
      <w:r>
        <w:tab/>
      </w:r>
      <w:r>
        <w:fldChar w:fldCharType="begin"/>
      </w:r>
      <w:r>
        <w:instrText xml:space="preserve"> PAGEREF _Toc12666 \h </w:instrText>
      </w:r>
      <w:r>
        <w:fldChar w:fldCharType="separate"/>
      </w:r>
      <w:r>
        <w:t>4</w:t>
      </w:r>
      <w:r>
        <w:fldChar w:fldCharType="end"/>
      </w:r>
      <w:r>
        <w:rPr>
          <w:szCs w:val="21"/>
        </w:rPr>
        <w:fldChar w:fldCharType="end"/>
      </w:r>
    </w:p>
    <w:p w14:paraId="362E382E">
      <w:pPr>
        <w:pStyle w:val="6"/>
        <w:tabs>
          <w:tab w:val="right" w:leader="dot" w:pos="8306"/>
        </w:tabs>
      </w:pPr>
      <w:r>
        <w:rPr>
          <w:szCs w:val="21"/>
        </w:rPr>
        <w:fldChar w:fldCharType="begin"/>
      </w:r>
      <w:r>
        <w:rPr>
          <w:szCs w:val="21"/>
        </w:rPr>
        <w:instrText xml:space="preserve"> HYPERLINK \l _Toc17672 </w:instrText>
      </w:r>
      <w:r>
        <w:rPr>
          <w:szCs w:val="21"/>
        </w:rPr>
        <w:fldChar w:fldCharType="separate"/>
      </w:r>
      <w:r>
        <w:t xml:space="preserve">2.2.2 </w:t>
      </w:r>
      <w:r>
        <w:rPr>
          <w:rFonts w:hint="eastAsia"/>
          <w:lang w:val="en-US" w:eastAsia="zh-CN"/>
        </w:rPr>
        <w:t>通过“苏农云”进入申报系统</w:t>
      </w:r>
      <w:r>
        <w:tab/>
      </w:r>
      <w:r>
        <w:fldChar w:fldCharType="begin"/>
      </w:r>
      <w:r>
        <w:instrText xml:space="preserve"> PAGEREF _Toc17672 \h </w:instrText>
      </w:r>
      <w:r>
        <w:fldChar w:fldCharType="separate"/>
      </w:r>
      <w:r>
        <w:t>4</w:t>
      </w:r>
      <w:r>
        <w:fldChar w:fldCharType="end"/>
      </w:r>
      <w:r>
        <w:rPr>
          <w:szCs w:val="21"/>
        </w:rPr>
        <w:fldChar w:fldCharType="end"/>
      </w:r>
    </w:p>
    <w:p w14:paraId="6FB56636">
      <w:pPr>
        <w:pStyle w:val="10"/>
        <w:tabs>
          <w:tab w:val="right" w:leader="dot" w:pos="8306"/>
          <w:tab w:val="clear" w:pos="1050"/>
          <w:tab w:val="clear" w:pos="8296"/>
        </w:tabs>
      </w:pPr>
      <w:r>
        <w:rPr>
          <w:szCs w:val="21"/>
        </w:rPr>
        <w:fldChar w:fldCharType="begin"/>
      </w:r>
      <w:r>
        <w:rPr>
          <w:szCs w:val="21"/>
        </w:rPr>
        <w:instrText xml:space="preserve"> HYPERLINK \l _Toc19647 </w:instrText>
      </w:r>
      <w:r>
        <w:rPr>
          <w:szCs w:val="21"/>
        </w:rPr>
        <w:fldChar w:fldCharType="separate"/>
      </w:r>
      <w:r>
        <w:t xml:space="preserve">2.3 </w:t>
      </w:r>
      <w:r>
        <w:rPr>
          <w:rFonts w:hint="eastAsia"/>
        </w:rPr>
        <w:t>注册登录</w:t>
      </w:r>
      <w:r>
        <w:tab/>
      </w:r>
      <w:r>
        <w:fldChar w:fldCharType="begin"/>
      </w:r>
      <w:r>
        <w:instrText xml:space="preserve"> PAGEREF _Toc19647 \h </w:instrText>
      </w:r>
      <w:r>
        <w:fldChar w:fldCharType="separate"/>
      </w:r>
      <w:r>
        <w:t>6</w:t>
      </w:r>
      <w:r>
        <w:fldChar w:fldCharType="end"/>
      </w:r>
      <w:r>
        <w:rPr>
          <w:szCs w:val="21"/>
        </w:rPr>
        <w:fldChar w:fldCharType="end"/>
      </w:r>
    </w:p>
    <w:p w14:paraId="52310BFD">
      <w:pPr>
        <w:pStyle w:val="6"/>
        <w:tabs>
          <w:tab w:val="right" w:leader="dot" w:pos="8306"/>
        </w:tabs>
      </w:pPr>
      <w:r>
        <w:rPr>
          <w:szCs w:val="21"/>
        </w:rPr>
        <w:fldChar w:fldCharType="begin"/>
      </w:r>
      <w:r>
        <w:rPr>
          <w:szCs w:val="21"/>
        </w:rPr>
        <w:instrText xml:space="preserve"> HYPERLINK \l _Toc29667 </w:instrText>
      </w:r>
      <w:r>
        <w:rPr>
          <w:szCs w:val="21"/>
        </w:rPr>
        <w:fldChar w:fldCharType="separate"/>
      </w:r>
      <w:r>
        <w:t xml:space="preserve">2.3.1 </w:t>
      </w:r>
      <w:r>
        <w:rPr>
          <w:rFonts w:hint="eastAsia"/>
        </w:rPr>
        <w:t>注册</w:t>
      </w:r>
      <w:r>
        <w:tab/>
      </w:r>
      <w:r>
        <w:fldChar w:fldCharType="begin"/>
      </w:r>
      <w:r>
        <w:instrText xml:space="preserve"> PAGEREF _Toc29667 \h </w:instrText>
      </w:r>
      <w:r>
        <w:fldChar w:fldCharType="separate"/>
      </w:r>
      <w:r>
        <w:t>7</w:t>
      </w:r>
      <w:r>
        <w:fldChar w:fldCharType="end"/>
      </w:r>
      <w:r>
        <w:rPr>
          <w:szCs w:val="21"/>
        </w:rPr>
        <w:fldChar w:fldCharType="end"/>
      </w:r>
    </w:p>
    <w:p w14:paraId="33459061">
      <w:pPr>
        <w:pStyle w:val="6"/>
        <w:tabs>
          <w:tab w:val="right" w:leader="dot" w:pos="8306"/>
        </w:tabs>
      </w:pPr>
      <w:r>
        <w:rPr>
          <w:szCs w:val="21"/>
        </w:rPr>
        <w:fldChar w:fldCharType="begin"/>
      </w:r>
      <w:r>
        <w:rPr>
          <w:szCs w:val="21"/>
        </w:rPr>
        <w:instrText xml:space="preserve"> HYPERLINK \l _Toc29519 </w:instrText>
      </w:r>
      <w:r>
        <w:rPr>
          <w:szCs w:val="21"/>
        </w:rPr>
        <w:fldChar w:fldCharType="separate"/>
      </w:r>
      <w:r>
        <w:t xml:space="preserve">2.3.2 </w:t>
      </w:r>
      <w:r>
        <w:rPr>
          <w:rFonts w:hint="eastAsia"/>
        </w:rPr>
        <w:t>登录</w:t>
      </w:r>
      <w:r>
        <w:tab/>
      </w:r>
      <w:r>
        <w:fldChar w:fldCharType="begin"/>
      </w:r>
      <w:r>
        <w:instrText xml:space="preserve"> PAGEREF _Toc29519 \h </w:instrText>
      </w:r>
      <w:r>
        <w:fldChar w:fldCharType="separate"/>
      </w:r>
      <w:r>
        <w:t>8</w:t>
      </w:r>
      <w:r>
        <w:fldChar w:fldCharType="end"/>
      </w:r>
      <w:r>
        <w:rPr>
          <w:szCs w:val="21"/>
        </w:rPr>
        <w:fldChar w:fldCharType="end"/>
      </w:r>
    </w:p>
    <w:p w14:paraId="20962E0F">
      <w:pPr>
        <w:pStyle w:val="6"/>
        <w:tabs>
          <w:tab w:val="right" w:leader="dot" w:pos="8306"/>
        </w:tabs>
      </w:pPr>
      <w:r>
        <w:rPr>
          <w:szCs w:val="21"/>
        </w:rPr>
        <w:fldChar w:fldCharType="begin"/>
      </w:r>
      <w:r>
        <w:rPr>
          <w:szCs w:val="21"/>
        </w:rPr>
        <w:instrText xml:space="preserve"> HYPERLINK \l _Toc18293 </w:instrText>
      </w:r>
      <w:r>
        <w:rPr>
          <w:szCs w:val="21"/>
        </w:rPr>
        <w:fldChar w:fldCharType="separate"/>
      </w:r>
      <w:r>
        <w:t xml:space="preserve">2.3.3 </w:t>
      </w:r>
      <w:r>
        <w:rPr>
          <w:rFonts w:hint="eastAsia"/>
          <w:lang w:val="en-US" w:eastAsia="zh-CN"/>
        </w:rPr>
        <w:t>修改密码</w:t>
      </w:r>
      <w:r>
        <w:tab/>
      </w:r>
      <w:r>
        <w:fldChar w:fldCharType="begin"/>
      </w:r>
      <w:r>
        <w:instrText xml:space="preserve"> PAGEREF _Toc18293 \h </w:instrText>
      </w:r>
      <w:r>
        <w:fldChar w:fldCharType="separate"/>
      </w:r>
      <w:r>
        <w:t>9</w:t>
      </w:r>
      <w:r>
        <w:fldChar w:fldCharType="end"/>
      </w:r>
      <w:r>
        <w:rPr>
          <w:szCs w:val="21"/>
        </w:rPr>
        <w:fldChar w:fldCharType="end"/>
      </w:r>
    </w:p>
    <w:p w14:paraId="5FDAE148">
      <w:pPr>
        <w:pStyle w:val="10"/>
        <w:tabs>
          <w:tab w:val="right" w:leader="dot" w:pos="8306"/>
          <w:tab w:val="clear" w:pos="1050"/>
          <w:tab w:val="clear" w:pos="8296"/>
        </w:tabs>
      </w:pPr>
      <w:r>
        <w:rPr>
          <w:szCs w:val="21"/>
        </w:rPr>
        <w:fldChar w:fldCharType="begin"/>
      </w:r>
      <w:r>
        <w:rPr>
          <w:szCs w:val="21"/>
        </w:rPr>
        <w:instrText xml:space="preserve"> HYPERLINK \l _Toc244 </w:instrText>
      </w:r>
      <w:r>
        <w:rPr>
          <w:szCs w:val="21"/>
        </w:rPr>
        <w:fldChar w:fldCharType="separate"/>
      </w:r>
      <w:r>
        <w:rPr>
          <w:rFonts w:hint="eastAsia"/>
        </w:rPr>
        <w:t>2.4 网上申报</w:t>
      </w:r>
      <w:r>
        <w:tab/>
      </w:r>
      <w:r>
        <w:fldChar w:fldCharType="begin"/>
      </w:r>
      <w:r>
        <w:instrText xml:space="preserve"> PAGEREF _Toc244 \h </w:instrText>
      </w:r>
      <w:r>
        <w:fldChar w:fldCharType="separate"/>
      </w:r>
      <w:r>
        <w:t>11</w:t>
      </w:r>
      <w:r>
        <w:fldChar w:fldCharType="end"/>
      </w:r>
      <w:r>
        <w:rPr>
          <w:szCs w:val="21"/>
        </w:rPr>
        <w:fldChar w:fldCharType="end"/>
      </w:r>
    </w:p>
    <w:p w14:paraId="360FC77E">
      <w:pPr>
        <w:pStyle w:val="6"/>
        <w:tabs>
          <w:tab w:val="right" w:leader="dot" w:pos="8306"/>
        </w:tabs>
      </w:pPr>
      <w:r>
        <w:rPr>
          <w:szCs w:val="21"/>
        </w:rPr>
        <w:fldChar w:fldCharType="begin"/>
      </w:r>
      <w:r>
        <w:rPr>
          <w:szCs w:val="21"/>
        </w:rPr>
        <w:instrText xml:space="preserve"> HYPERLINK \l _Toc27405 </w:instrText>
      </w:r>
      <w:r>
        <w:rPr>
          <w:szCs w:val="21"/>
        </w:rPr>
        <w:fldChar w:fldCharType="separate"/>
      </w:r>
      <w:r>
        <w:rPr>
          <w:rFonts w:hint="eastAsia"/>
        </w:rPr>
        <w:t>2.4.1 申报</w:t>
      </w:r>
      <w:r>
        <w:rPr>
          <w:rFonts w:hint="eastAsia"/>
          <w:lang w:val="en-US" w:eastAsia="zh-CN"/>
        </w:rPr>
        <w:t>入口</w:t>
      </w:r>
      <w:r>
        <w:tab/>
      </w:r>
      <w:r>
        <w:fldChar w:fldCharType="begin"/>
      </w:r>
      <w:r>
        <w:instrText xml:space="preserve"> PAGEREF _Toc27405 \h </w:instrText>
      </w:r>
      <w:r>
        <w:fldChar w:fldCharType="separate"/>
      </w:r>
      <w:r>
        <w:t>11</w:t>
      </w:r>
      <w:r>
        <w:fldChar w:fldCharType="end"/>
      </w:r>
      <w:r>
        <w:rPr>
          <w:szCs w:val="21"/>
        </w:rPr>
        <w:fldChar w:fldCharType="end"/>
      </w:r>
    </w:p>
    <w:p w14:paraId="5FC6FA90">
      <w:pPr>
        <w:pStyle w:val="6"/>
        <w:tabs>
          <w:tab w:val="right" w:leader="dot" w:pos="8306"/>
        </w:tabs>
      </w:pPr>
      <w:r>
        <w:rPr>
          <w:szCs w:val="21"/>
        </w:rPr>
        <w:fldChar w:fldCharType="begin"/>
      </w:r>
      <w:r>
        <w:rPr>
          <w:szCs w:val="21"/>
        </w:rPr>
        <w:instrText xml:space="preserve"> HYPERLINK \l _Toc32688 </w:instrText>
      </w:r>
      <w:r>
        <w:rPr>
          <w:szCs w:val="21"/>
        </w:rPr>
        <w:fldChar w:fldCharType="separate"/>
      </w:r>
      <w:r>
        <w:rPr>
          <w:rFonts w:hint="eastAsia"/>
        </w:rPr>
        <w:t>2.4.2 填写拟申报信息</w:t>
      </w:r>
      <w:r>
        <w:tab/>
      </w:r>
      <w:r>
        <w:fldChar w:fldCharType="begin"/>
      </w:r>
      <w:r>
        <w:instrText xml:space="preserve"> PAGEREF _Toc32688 \h </w:instrText>
      </w:r>
      <w:r>
        <w:fldChar w:fldCharType="separate"/>
      </w:r>
      <w:r>
        <w:t>13</w:t>
      </w:r>
      <w:r>
        <w:fldChar w:fldCharType="end"/>
      </w:r>
      <w:r>
        <w:rPr>
          <w:szCs w:val="21"/>
        </w:rPr>
        <w:fldChar w:fldCharType="end"/>
      </w:r>
    </w:p>
    <w:p w14:paraId="55A4D3F4">
      <w:pPr>
        <w:pStyle w:val="6"/>
        <w:tabs>
          <w:tab w:val="right" w:leader="dot" w:pos="8306"/>
        </w:tabs>
      </w:pPr>
      <w:r>
        <w:rPr>
          <w:szCs w:val="21"/>
        </w:rPr>
        <w:fldChar w:fldCharType="begin"/>
      </w:r>
      <w:r>
        <w:rPr>
          <w:szCs w:val="21"/>
        </w:rPr>
        <w:instrText xml:space="preserve"> HYPERLINK \l _Toc17645 </w:instrText>
      </w:r>
      <w:r>
        <w:rPr>
          <w:szCs w:val="21"/>
        </w:rPr>
        <w:fldChar w:fldCharType="separate"/>
      </w:r>
      <w:r>
        <w:rPr>
          <w:rFonts w:hint="eastAsia"/>
        </w:rPr>
        <w:t>2.4.3 填写</w:t>
      </w:r>
      <w:r>
        <w:rPr>
          <w:rFonts w:hint="eastAsia"/>
          <w:lang w:val="en-US" w:eastAsia="zh-CN"/>
        </w:rPr>
        <w:t>申报人</w:t>
      </w:r>
      <w:r>
        <w:rPr>
          <w:rFonts w:hint="eastAsia"/>
        </w:rPr>
        <w:t>基本信息</w:t>
      </w:r>
      <w:r>
        <w:tab/>
      </w:r>
      <w:r>
        <w:fldChar w:fldCharType="begin"/>
      </w:r>
      <w:r>
        <w:instrText xml:space="preserve"> PAGEREF _Toc17645 \h </w:instrText>
      </w:r>
      <w:r>
        <w:fldChar w:fldCharType="separate"/>
      </w:r>
      <w:r>
        <w:t>14</w:t>
      </w:r>
      <w:r>
        <w:fldChar w:fldCharType="end"/>
      </w:r>
      <w:r>
        <w:rPr>
          <w:szCs w:val="21"/>
        </w:rPr>
        <w:fldChar w:fldCharType="end"/>
      </w:r>
    </w:p>
    <w:p w14:paraId="46147E7F">
      <w:pPr>
        <w:pStyle w:val="6"/>
        <w:tabs>
          <w:tab w:val="right" w:leader="dot" w:pos="8306"/>
        </w:tabs>
      </w:pPr>
      <w:r>
        <w:rPr>
          <w:szCs w:val="21"/>
        </w:rPr>
        <w:fldChar w:fldCharType="begin"/>
      </w:r>
      <w:r>
        <w:rPr>
          <w:szCs w:val="21"/>
        </w:rPr>
        <w:instrText xml:space="preserve"> HYPERLINK \l _Toc14328 </w:instrText>
      </w:r>
      <w:r>
        <w:rPr>
          <w:szCs w:val="21"/>
        </w:rPr>
        <w:fldChar w:fldCharType="separate"/>
      </w:r>
      <w:r>
        <w:rPr>
          <w:rFonts w:hint="eastAsia"/>
        </w:rPr>
        <w:t>2.4.4 填写从业资格信息</w:t>
      </w:r>
      <w:r>
        <w:tab/>
      </w:r>
      <w:r>
        <w:fldChar w:fldCharType="begin"/>
      </w:r>
      <w:r>
        <w:instrText xml:space="preserve"> PAGEREF _Toc14328 \h </w:instrText>
      </w:r>
      <w:r>
        <w:fldChar w:fldCharType="separate"/>
      </w:r>
      <w:r>
        <w:t>15</w:t>
      </w:r>
      <w:r>
        <w:fldChar w:fldCharType="end"/>
      </w:r>
      <w:r>
        <w:rPr>
          <w:szCs w:val="21"/>
        </w:rPr>
        <w:fldChar w:fldCharType="end"/>
      </w:r>
    </w:p>
    <w:p w14:paraId="79B18992">
      <w:pPr>
        <w:pStyle w:val="6"/>
        <w:tabs>
          <w:tab w:val="right" w:leader="dot" w:pos="8306"/>
        </w:tabs>
      </w:pPr>
      <w:r>
        <w:rPr>
          <w:szCs w:val="21"/>
        </w:rPr>
        <w:fldChar w:fldCharType="begin"/>
      </w:r>
      <w:r>
        <w:rPr>
          <w:szCs w:val="21"/>
        </w:rPr>
        <w:instrText xml:space="preserve"> HYPERLINK \l _Toc29189 </w:instrText>
      </w:r>
      <w:r>
        <w:rPr>
          <w:szCs w:val="21"/>
        </w:rPr>
        <w:fldChar w:fldCharType="separate"/>
      </w:r>
      <w:r>
        <w:rPr>
          <w:rFonts w:hint="eastAsia"/>
        </w:rPr>
        <w:t>2.4.5 填写学历信息</w:t>
      </w:r>
      <w:r>
        <w:tab/>
      </w:r>
      <w:r>
        <w:fldChar w:fldCharType="begin"/>
      </w:r>
      <w:r>
        <w:instrText xml:space="preserve"> PAGEREF _Toc29189 \h </w:instrText>
      </w:r>
      <w:r>
        <w:fldChar w:fldCharType="separate"/>
      </w:r>
      <w:r>
        <w:t>15</w:t>
      </w:r>
      <w:r>
        <w:fldChar w:fldCharType="end"/>
      </w:r>
      <w:r>
        <w:rPr>
          <w:szCs w:val="21"/>
        </w:rPr>
        <w:fldChar w:fldCharType="end"/>
      </w:r>
    </w:p>
    <w:p w14:paraId="7EF43B88">
      <w:pPr>
        <w:pStyle w:val="6"/>
        <w:tabs>
          <w:tab w:val="right" w:leader="dot" w:pos="8306"/>
        </w:tabs>
      </w:pPr>
      <w:r>
        <w:rPr>
          <w:szCs w:val="21"/>
        </w:rPr>
        <w:fldChar w:fldCharType="begin"/>
      </w:r>
      <w:r>
        <w:rPr>
          <w:szCs w:val="21"/>
        </w:rPr>
        <w:instrText xml:space="preserve"> HYPERLINK \l _Toc14337 </w:instrText>
      </w:r>
      <w:r>
        <w:rPr>
          <w:szCs w:val="21"/>
        </w:rPr>
        <w:fldChar w:fldCharType="separate"/>
      </w:r>
      <w:r>
        <w:rPr>
          <w:rFonts w:hint="eastAsia"/>
        </w:rPr>
        <w:t>2.4.6 填写继续教育</w:t>
      </w:r>
      <w:r>
        <w:rPr>
          <w:rFonts w:hint="eastAsia"/>
          <w:lang w:eastAsia="zh-CN"/>
        </w:rPr>
        <w:t>、</w:t>
      </w:r>
      <w:r>
        <w:rPr>
          <w:rFonts w:hint="eastAsia"/>
        </w:rPr>
        <w:t>专业考试</w:t>
      </w:r>
      <w:r>
        <w:rPr>
          <w:rFonts w:hint="eastAsia"/>
          <w:lang w:eastAsia="zh-CN"/>
        </w:rPr>
        <w:t>、</w:t>
      </w:r>
      <w:r>
        <w:rPr>
          <w:rFonts w:hint="eastAsia"/>
        </w:rPr>
        <w:t>工作经历</w:t>
      </w:r>
      <w:r>
        <w:rPr>
          <w:rFonts w:hint="eastAsia"/>
          <w:lang w:val="en-US" w:eastAsia="zh-CN"/>
        </w:rPr>
        <w:t>信息</w:t>
      </w:r>
      <w:r>
        <w:tab/>
      </w:r>
      <w:r>
        <w:fldChar w:fldCharType="begin"/>
      </w:r>
      <w:r>
        <w:instrText xml:space="preserve"> PAGEREF _Toc14337 \h </w:instrText>
      </w:r>
      <w:r>
        <w:fldChar w:fldCharType="separate"/>
      </w:r>
      <w:r>
        <w:t>16</w:t>
      </w:r>
      <w:r>
        <w:fldChar w:fldCharType="end"/>
      </w:r>
      <w:r>
        <w:rPr>
          <w:szCs w:val="21"/>
        </w:rPr>
        <w:fldChar w:fldCharType="end"/>
      </w:r>
    </w:p>
    <w:p w14:paraId="77499EAD">
      <w:pPr>
        <w:pStyle w:val="6"/>
        <w:tabs>
          <w:tab w:val="right" w:leader="dot" w:pos="8306"/>
        </w:tabs>
      </w:pPr>
      <w:r>
        <w:rPr>
          <w:szCs w:val="21"/>
        </w:rPr>
        <w:fldChar w:fldCharType="begin"/>
      </w:r>
      <w:r>
        <w:rPr>
          <w:szCs w:val="21"/>
        </w:rPr>
        <w:instrText xml:space="preserve"> HYPERLINK \l _Toc16537 </w:instrText>
      </w:r>
      <w:r>
        <w:rPr>
          <w:szCs w:val="21"/>
        </w:rPr>
        <w:fldChar w:fldCharType="separate"/>
      </w:r>
      <w:r>
        <w:rPr>
          <w:rFonts w:hint="eastAsia"/>
        </w:rPr>
        <w:t>2.4.7 填写专业技术工作</w:t>
      </w:r>
      <w:r>
        <w:rPr>
          <w:rFonts w:hint="eastAsia"/>
          <w:lang w:val="en-US" w:eastAsia="zh-CN"/>
        </w:rPr>
        <w:t>能力及</w:t>
      </w:r>
      <w:r>
        <w:rPr>
          <w:rFonts w:hint="eastAsia"/>
        </w:rPr>
        <w:t>业绩</w:t>
      </w:r>
      <w:r>
        <w:tab/>
      </w:r>
      <w:r>
        <w:fldChar w:fldCharType="begin"/>
      </w:r>
      <w:r>
        <w:instrText xml:space="preserve"> PAGEREF _Toc16537 \h </w:instrText>
      </w:r>
      <w:r>
        <w:fldChar w:fldCharType="separate"/>
      </w:r>
      <w:r>
        <w:t>17</w:t>
      </w:r>
      <w:r>
        <w:fldChar w:fldCharType="end"/>
      </w:r>
      <w:r>
        <w:rPr>
          <w:szCs w:val="21"/>
        </w:rPr>
        <w:fldChar w:fldCharType="end"/>
      </w:r>
    </w:p>
    <w:p w14:paraId="234B0C94">
      <w:pPr>
        <w:pStyle w:val="6"/>
        <w:tabs>
          <w:tab w:val="right" w:leader="dot" w:pos="8306"/>
        </w:tabs>
      </w:pPr>
      <w:r>
        <w:rPr>
          <w:szCs w:val="21"/>
        </w:rPr>
        <w:fldChar w:fldCharType="begin"/>
      </w:r>
      <w:r>
        <w:rPr>
          <w:szCs w:val="21"/>
        </w:rPr>
        <w:instrText xml:space="preserve"> HYPERLINK \l _Toc12889 </w:instrText>
      </w:r>
      <w:r>
        <w:rPr>
          <w:szCs w:val="21"/>
        </w:rPr>
        <w:fldChar w:fldCharType="separate"/>
      </w:r>
      <w:r>
        <w:rPr>
          <w:rFonts w:hint="eastAsia"/>
        </w:rPr>
        <w:t>2.4.8 填写著作、论文</w:t>
      </w:r>
      <w:r>
        <w:rPr>
          <w:rFonts w:hint="eastAsia"/>
          <w:lang w:val="en-US" w:eastAsia="zh-CN"/>
        </w:rPr>
        <w:t>信息</w:t>
      </w:r>
      <w:r>
        <w:tab/>
      </w:r>
      <w:r>
        <w:fldChar w:fldCharType="begin"/>
      </w:r>
      <w:r>
        <w:instrText xml:space="preserve"> PAGEREF _Toc12889 \h </w:instrText>
      </w:r>
      <w:r>
        <w:fldChar w:fldCharType="separate"/>
      </w:r>
      <w:r>
        <w:t>18</w:t>
      </w:r>
      <w:r>
        <w:fldChar w:fldCharType="end"/>
      </w:r>
      <w:r>
        <w:rPr>
          <w:szCs w:val="21"/>
        </w:rPr>
        <w:fldChar w:fldCharType="end"/>
      </w:r>
    </w:p>
    <w:p w14:paraId="1497B8B3">
      <w:pPr>
        <w:pStyle w:val="6"/>
        <w:tabs>
          <w:tab w:val="right" w:leader="dot" w:pos="8306"/>
        </w:tabs>
      </w:pPr>
      <w:r>
        <w:rPr>
          <w:szCs w:val="21"/>
        </w:rPr>
        <w:fldChar w:fldCharType="begin"/>
      </w:r>
      <w:r>
        <w:rPr>
          <w:szCs w:val="21"/>
        </w:rPr>
        <w:instrText xml:space="preserve"> HYPERLINK \l _Toc10478 </w:instrText>
      </w:r>
      <w:r>
        <w:rPr>
          <w:szCs w:val="21"/>
        </w:rPr>
        <w:fldChar w:fldCharType="separate"/>
      </w:r>
      <w:r>
        <w:rPr>
          <w:rFonts w:hint="eastAsia"/>
        </w:rPr>
        <w:t>2.4.9 填写</w:t>
      </w:r>
      <w:r>
        <w:rPr>
          <w:rFonts w:hint="eastAsia"/>
          <w:lang w:val="en-US" w:eastAsia="zh-CN"/>
        </w:rPr>
        <w:t>服务基层情况</w:t>
      </w:r>
      <w:r>
        <w:tab/>
      </w:r>
      <w:r>
        <w:fldChar w:fldCharType="begin"/>
      </w:r>
      <w:r>
        <w:instrText xml:space="preserve"> PAGEREF _Toc10478 \h </w:instrText>
      </w:r>
      <w:r>
        <w:fldChar w:fldCharType="separate"/>
      </w:r>
      <w:r>
        <w:t>19</w:t>
      </w:r>
      <w:r>
        <w:fldChar w:fldCharType="end"/>
      </w:r>
      <w:r>
        <w:rPr>
          <w:szCs w:val="21"/>
        </w:rPr>
        <w:fldChar w:fldCharType="end"/>
      </w:r>
    </w:p>
    <w:p w14:paraId="788A3156">
      <w:pPr>
        <w:pStyle w:val="6"/>
        <w:tabs>
          <w:tab w:val="right" w:leader="dot" w:pos="8306"/>
        </w:tabs>
      </w:pPr>
      <w:r>
        <w:rPr>
          <w:szCs w:val="21"/>
        </w:rPr>
        <w:fldChar w:fldCharType="begin"/>
      </w:r>
      <w:r>
        <w:rPr>
          <w:szCs w:val="21"/>
        </w:rPr>
        <w:instrText xml:space="preserve"> HYPERLINK \l _Toc22112 </w:instrText>
      </w:r>
      <w:r>
        <w:rPr>
          <w:szCs w:val="21"/>
        </w:rPr>
        <w:fldChar w:fldCharType="separate"/>
      </w:r>
      <w:r>
        <w:rPr>
          <w:rFonts w:hint="eastAsia"/>
        </w:rPr>
        <w:t>2.4.10 填写考核情况</w:t>
      </w:r>
      <w:r>
        <w:tab/>
      </w:r>
      <w:r>
        <w:fldChar w:fldCharType="begin"/>
      </w:r>
      <w:r>
        <w:instrText xml:space="preserve"> PAGEREF _Toc22112 \h </w:instrText>
      </w:r>
      <w:r>
        <w:fldChar w:fldCharType="separate"/>
      </w:r>
      <w:r>
        <w:t>19</w:t>
      </w:r>
      <w:r>
        <w:fldChar w:fldCharType="end"/>
      </w:r>
      <w:r>
        <w:rPr>
          <w:szCs w:val="21"/>
        </w:rPr>
        <w:fldChar w:fldCharType="end"/>
      </w:r>
    </w:p>
    <w:p w14:paraId="0B6FE02D">
      <w:pPr>
        <w:pStyle w:val="6"/>
        <w:tabs>
          <w:tab w:val="right" w:leader="dot" w:pos="8306"/>
        </w:tabs>
      </w:pPr>
      <w:r>
        <w:rPr>
          <w:szCs w:val="21"/>
        </w:rPr>
        <w:fldChar w:fldCharType="begin"/>
      </w:r>
      <w:r>
        <w:rPr>
          <w:szCs w:val="21"/>
        </w:rPr>
        <w:instrText xml:space="preserve"> HYPERLINK \l _Toc31851 </w:instrText>
      </w:r>
      <w:r>
        <w:rPr>
          <w:szCs w:val="21"/>
        </w:rPr>
        <w:fldChar w:fldCharType="separate"/>
      </w:r>
      <w:r>
        <w:rPr>
          <w:rFonts w:hint="eastAsia"/>
          <w:szCs w:val="21"/>
        </w:rPr>
        <w:t xml:space="preserve">2.4.11 </w:t>
      </w:r>
      <w:r>
        <w:rPr>
          <w:rFonts w:hint="eastAsia"/>
        </w:rPr>
        <w:t>填写本人任现职以来工作总结</w:t>
      </w:r>
      <w:r>
        <w:tab/>
      </w:r>
      <w:r>
        <w:fldChar w:fldCharType="begin"/>
      </w:r>
      <w:r>
        <w:instrText xml:space="preserve"> PAGEREF _Toc31851 \h </w:instrText>
      </w:r>
      <w:r>
        <w:fldChar w:fldCharType="separate"/>
      </w:r>
      <w:r>
        <w:t>20</w:t>
      </w:r>
      <w:r>
        <w:fldChar w:fldCharType="end"/>
      </w:r>
      <w:r>
        <w:rPr>
          <w:szCs w:val="21"/>
        </w:rPr>
        <w:fldChar w:fldCharType="end"/>
      </w:r>
    </w:p>
    <w:p w14:paraId="5B626ED7">
      <w:pPr>
        <w:pStyle w:val="6"/>
        <w:tabs>
          <w:tab w:val="right" w:leader="dot" w:pos="8306"/>
        </w:tabs>
      </w:pPr>
      <w:r>
        <w:rPr>
          <w:szCs w:val="21"/>
        </w:rPr>
        <w:fldChar w:fldCharType="begin"/>
      </w:r>
      <w:r>
        <w:rPr>
          <w:szCs w:val="21"/>
        </w:rPr>
        <w:instrText xml:space="preserve"> HYPERLINK \l _Toc6486 </w:instrText>
      </w:r>
      <w:r>
        <w:rPr>
          <w:szCs w:val="21"/>
        </w:rPr>
        <w:fldChar w:fldCharType="separate"/>
      </w:r>
      <w:r>
        <w:rPr>
          <w:rFonts w:hint="eastAsia"/>
        </w:rPr>
        <w:t>2.4.12 材料目录</w:t>
      </w:r>
      <w:r>
        <w:tab/>
      </w:r>
      <w:r>
        <w:fldChar w:fldCharType="begin"/>
      </w:r>
      <w:r>
        <w:instrText xml:space="preserve"> PAGEREF _Toc6486 \h </w:instrText>
      </w:r>
      <w:r>
        <w:fldChar w:fldCharType="separate"/>
      </w:r>
      <w:r>
        <w:t>20</w:t>
      </w:r>
      <w:r>
        <w:fldChar w:fldCharType="end"/>
      </w:r>
      <w:r>
        <w:rPr>
          <w:szCs w:val="21"/>
        </w:rPr>
        <w:fldChar w:fldCharType="end"/>
      </w:r>
    </w:p>
    <w:p w14:paraId="34F97154">
      <w:pPr>
        <w:pStyle w:val="10"/>
        <w:tabs>
          <w:tab w:val="right" w:leader="dot" w:pos="8306"/>
          <w:tab w:val="clear" w:pos="1050"/>
          <w:tab w:val="clear" w:pos="8296"/>
        </w:tabs>
      </w:pPr>
      <w:r>
        <w:rPr>
          <w:szCs w:val="21"/>
        </w:rPr>
        <w:fldChar w:fldCharType="begin"/>
      </w:r>
      <w:r>
        <w:rPr>
          <w:szCs w:val="21"/>
        </w:rPr>
        <w:instrText xml:space="preserve"> HYPERLINK \l _Toc1758 </w:instrText>
      </w:r>
      <w:r>
        <w:rPr>
          <w:szCs w:val="21"/>
        </w:rPr>
        <w:fldChar w:fldCharType="separate"/>
      </w:r>
      <w:r>
        <w:rPr>
          <w:rFonts w:hint="eastAsia"/>
        </w:rPr>
        <w:t xml:space="preserve">2.5 </w:t>
      </w:r>
      <w:r>
        <w:rPr>
          <w:rFonts w:hint="eastAsia"/>
          <w:lang w:val="en-US" w:eastAsia="zh-CN"/>
        </w:rPr>
        <w:t>申报记录及进度查看</w:t>
      </w:r>
      <w:r>
        <w:tab/>
      </w:r>
      <w:r>
        <w:fldChar w:fldCharType="begin"/>
      </w:r>
      <w:r>
        <w:instrText xml:space="preserve"> PAGEREF _Toc1758 \h </w:instrText>
      </w:r>
      <w:r>
        <w:fldChar w:fldCharType="separate"/>
      </w:r>
      <w:r>
        <w:t>21</w:t>
      </w:r>
      <w:r>
        <w:fldChar w:fldCharType="end"/>
      </w:r>
      <w:r>
        <w:rPr>
          <w:szCs w:val="21"/>
        </w:rPr>
        <w:fldChar w:fldCharType="end"/>
      </w:r>
    </w:p>
    <w:p w14:paraId="24E34A07">
      <w:pPr>
        <w:pStyle w:val="10"/>
        <w:tabs>
          <w:tab w:val="right" w:leader="dot" w:pos="8306"/>
          <w:tab w:val="clear" w:pos="1050"/>
          <w:tab w:val="clear" w:pos="8296"/>
        </w:tabs>
      </w:pPr>
      <w:r>
        <w:rPr>
          <w:szCs w:val="21"/>
        </w:rPr>
        <w:fldChar w:fldCharType="begin"/>
      </w:r>
      <w:r>
        <w:rPr>
          <w:szCs w:val="21"/>
        </w:rPr>
        <w:instrText xml:space="preserve"> HYPERLINK \l _Toc23839 </w:instrText>
      </w:r>
      <w:r>
        <w:rPr>
          <w:szCs w:val="21"/>
        </w:rPr>
        <w:fldChar w:fldCharType="separate"/>
      </w:r>
      <w:r>
        <w:rPr>
          <w:rFonts w:hint="eastAsia"/>
        </w:rPr>
        <w:t xml:space="preserve">2.6 </w:t>
      </w:r>
      <w:r>
        <w:rPr>
          <w:rFonts w:hint="eastAsia"/>
          <w:lang w:val="en-US" w:eastAsia="zh-CN"/>
        </w:rPr>
        <w:t>材料打印管理</w:t>
      </w:r>
      <w:r>
        <w:tab/>
      </w:r>
      <w:r>
        <w:fldChar w:fldCharType="begin"/>
      </w:r>
      <w:r>
        <w:instrText xml:space="preserve"> PAGEREF _Toc23839 \h </w:instrText>
      </w:r>
      <w:r>
        <w:fldChar w:fldCharType="separate"/>
      </w:r>
      <w:r>
        <w:t>22</w:t>
      </w:r>
      <w:r>
        <w:fldChar w:fldCharType="end"/>
      </w:r>
      <w:r>
        <w:rPr>
          <w:szCs w:val="21"/>
        </w:rPr>
        <w:fldChar w:fldCharType="end"/>
      </w:r>
    </w:p>
    <w:p w14:paraId="5A4F1AD1">
      <w:pPr>
        <w:pStyle w:val="2"/>
        <w:pageBreakBefore/>
        <w:spacing w:line="360" w:lineRule="auto"/>
      </w:pPr>
      <w:r>
        <w:rPr>
          <w:szCs w:val="21"/>
        </w:rPr>
        <w:fldChar w:fldCharType="end"/>
      </w:r>
      <w:bookmarkStart w:id="2" w:name="_Toc19298"/>
      <w:r>
        <w:rPr>
          <w:rFonts w:hint="eastAsia"/>
        </w:rPr>
        <w:t>概述</w:t>
      </w:r>
      <w:bookmarkEnd w:id="2"/>
    </w:p>
    <w:p w14:paraId="76EBF320">
      <w:pPr>
        <w:pStyle w:val="3"/>
        <w:spacing w:line="360" w:lineRule="auto"/>
      </w:pPr>
      <w:bookmarkStart w:id="3" w:name="_Toc138845360"/>
      <w:bookmarkStart w:id="4" w:name="_Toc186541630"/>
      <w:bookmarkStart w:id="5" w:name="_Toc246319717"/>
      <w:bookmarkStart w:id="6" w:name="_Toc246319453"/>
      <w:bookmarkStart w:id="7" w:name="_Toc20289"/>
      <w:bookmarkStart w:id="8" w:name="_Toc246319943"/>
      <w:r>
        <w:rPr>
          <w:rFonts w:hint="eastAsia"/>
        </w:rPr>
        <w:t>阅读对象</w:t>
      </w:r>
      <w:bookmarkEnd w:id="3"/>
      <w:bookmarkEnd w:id="4"/>
      <w:bookmarkEnd w:id="5"/>
      <w:bookmarkEnd w:id="6"/>
      <w:bookmarkEnd w:id="7"/>
      <w:bookmarkEnd w:id="8"/>
    </w:p>
    <w:p w14:paraId="0EDF994E">
      <w:pPr>
        <w:pStyle w:val="17"/>
        <w:spacing w:line="360" w:lineRule="auto"/>
        <w:rPr>
          <w:sz w:val="24"/>
          <w:szCs w:val="24"/>
        </w:rPr>
      </w:pPr>
      <w:r>
        <w:rPr>
          <w:rFonts w:hint="eastAsia"/>
          <w:sz w:val="24"/>
          <w:szCs w:val="24"/>
        </w:rPr>
        <w:t>职称申报人员。</w:t>
      </w:r>
    </w:p>
    <w:p w14:paraId="739058F7">
      <w:pPr>
        <w:pStyle w:val="3"/>
        <w:spacing w:line="360" w:lineRule="auto"/>
      </w:pPr>
      <w:bookmarkStart w:id="9" w:name="_Toc246319944"/>
      <w:bookmarkStart w:id="10" w:name="_Toc246319718"/>
      <w:bookmarkStart w:id="11" w:name="_Toc186541631"/>
      <w:bookmarkStart w:id="12" w:name="_Toc246319454"/>
      <w:bookmarkStart w:id="13" w:name="_Toc31539"/>
      <w:r>
        <w:rPr>
          <w:rFonts w:hint="eastAsia"/>
        </w:rPr>
        <w:t>惯用标志</w:t>
      </w:r>
      <w:bookmarkEnd w:id="9"/>
      <w:bookmarkEnd w:id="10"/>
      <w:bookmarkEnd w:id="11"/>
      <w:bookmarkEnd w:id="12"/>
      <w:bookmarkEnd w:id="13"/>
    </w:p>
    <w:tbl>
      <w:tblPr>
        <w:tblStyle w:val="11"/>
        <w:tblpPr w:leftFromText="180" w:rightFromText="180" w:vertAnchor="text" w:horzAnchor="page" w:tblpX="2072" w:tblpY="214"/>
        <w:tblOverlap w:val="never"/>
        <w:tblW w:w="0" w:type="auto"/>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8"/>
        <w:gridCol w:w="4400"/>
      </w:tblGrid>
      <w:tr w14:paraId="1C4BE8FB">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bottom w:val="single" w:color="008000" w:sz="6" w:space="0"/>
            </w:tcBorders>
            <w:noWrap w:val="0"/>
            <w:vAlign w:val="top"/>
          </w:tcPr>
          <w:p w14:paraId="6C4C100C">
            <w:pPr>
              <w:pStyle w:val="17"/>
              <w:spacing w:line="360" w:lineRule="auto"/>
              <w:rPr>
                <w:color w:val="FF0000"/>
                <w:kern w:val="2"/>
                <w:sz w:val="21"/>
                <w:lang w:val="en-US" w:eastAsia="zh-CN"/>
              </w:rPr>
            </w:pPr>
            <w:r>
              <w:rPr>
                <w:color w:val="FF0000"/>
                <w:kern w:val="2"/>
                <w:sz w:val="22"/>
                <w:lang w:val="en-US" w:eastAsia="zh-CN"/>
              </w:rPr>
              <w:sym w:font="Wingdings" w:char="F025"/>
            </w:r>
          </w:p>
        </w:tc>
        <w:tc>
          <w:tcPr>
            <w:tcW w:w="4400" w:type="dxa"/>
            <w:tcBorders>
              <w:bottom w:val="single" w:color="008000" w:sz="6" w:space="0"/>
            </w:tcBorders>
            <w:noWrap w:val="0"/>
            <w:vAlign w:val="top"/>
          </w:tcPr>
          <w:p w14:paraId="33368F5E">
            <w:pPr>
              <w:pStyle w:val="17"/>
              <w:spacing w:line="360" w:lineRule="auto"/>
              <w:rPr>
                <w:kern w:val="2"/>
                <w:sz w:val="21"/>
                <w:lang w:val="en-US" w:eastAsia="zh-CN"/>
              </w:rPr>
            </w:pPr>
            <w:r>
              <w:rPr>
                <w:rFonts w:hint="eastAsia"/>
                <w:kern w:val="2"/>
                <w:sz w:val="21"/>
                <w:lang w:val="en-US" w:eastAsia="zh-CN"/>
              </w:rPr>
              <w:t>注意事项</w:t>
            </w:r>
          </w:p>
          <w:p w14:paraId="7A6A44D4">
            <w:pPr>
              <w:pStyle w:val="17"/>
              <w:spacing w:line="360" w:lineRule="auto"/>
              <w:rPr>
                <w:kern w:val="2"/>
                <w:sz w:val="21"/>
                <w:lang w:val="en-US" w:eastAsia="zh-CN"/>
              </w:rPr>
            </w:pPr>
            <w:r>
              <w:rPr>
                <w:rFonts w:hint="eastAsia"/>
                <w:kern w:val="2"/>
                <w:sz w:val="21"/>
                <w:lang w:val="en-US" w:eastAsia="zh-CN"/>
              </w:rPr>
              <w:t>在进行相关操作的时候需要特别留意的地方</w:t>
            </w:r>
          </w:p>
        </w:tc>
      </w:tr>
      <w:tr w14:paraId="3D1D722C">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noWrap w:val="0"/>
            <w:vAlign w:val="top"/>
          </w:tcPr>
          <w:p w14:paraId="5860CB5F">
            <w:pPr>
              <w:pStyle w:val="17"/>
              <w:spacing w:line="360" w:lineRule="auto"/>
              <w:rPr>
                <w:color w:val="FF0000"/>
                <w:kern w:val="2"/>
                <w:sz w:val="21"/>
                <w:lang w:val="en-US" w:eastAsia="zh-CN"/>
              </w:rPr>
            </w:pPr>
            <w:r>
              <w:rPr>
                <w:color w:val="FF0000"/>
                <w:kern w:val="2"/>
                <w:sz w:val="21"/>
                <w:lang w:val="en-US" w:eastAsia="zh-CN"/>
              </w:rPr>
              <w:sym w:font="Wingdings" w:char="F026"/>
            </w:r>
          </w:p>
        </w:tc>
        <w:tc>
          <w:tcPr>
            <w:tcW w:w="4400" w:type="dxa"/>
            <w:noWrap w:val="0"/>
            <w:vAlign w:val="top"/>
          </w:tcPr>
          <w:p w14:paraId="5AC73AC6">
            <w:pPr>
              <w:pStyle w:val="17"/>
              <w:spacing w:line="360" w:lineRule="auto"/>
              <w:rPr>
                <w:kern w:val="2"/>
                <w:sz w:val="21"/>
                <w:lang w:val="en-US" w:eastAsia="zh-CN"/>
              </w:rPr>
            </w:pPr>
            <w:r>
              <w:rPr>
                <w:rFonts w:hint="eastAsia"/>
                <w:kern w:val="2"/>
                <w:sz w:val="21"/>
                <w:lang w:val="en-US" w:eastAsia="zh-CN"/>
              </w:rPr>
              <w:t>解释说明</w:t>
            </w:r>
          </w:p>
          <w:p w14:paraId="4499015F">
            <w:pPr>
              <w:pStyle w:val="17"/>
              <w:spacing w:line="360" w:lineRule="auto"/>
              <w:rPr>
                <w:kern w:val="2"/>
                <w:sz w:val="21"/>
                <w:lang w:val="en-US" w:eastAsia="zh-CN"/>
              </w:rPr>
            </w:pPr>
            <w:r>
              <w:rPr>
                <w:rFonts w:hint="eastAsia"/>
                <w:kern w:val="2"/>
                <w:sz w:val="21"/>
                <w:lang w:val="en-US" w:eastAsia="zh-CN"/>
              </w:rPr>
              <w:t>对某些部分的详细说明</w:t>
            </w:r>
          </w:p>
        </w:tc>
      </w:tr>
    </w:tbl>
    <w:p w14:paraId="34A88EAB">
      <w:pPr>
        <w:pStyle w:val="17"/>
        <w:spacing w:line="360" w:lineRule="auto"/>
        <w:rPr>
          <w:rFonts w:hint="eastAsia"/>
        </w:rPr>
      </w:pPr>
    </w:p>
    <w:p w14:paraId="684DBC01">
      <w:pPr>
        <w:pStyle w:val="17"/>
        <w:spacing w:line="360" w:lineRule="auto"/>
        <w:rPr>
          <w:rFonts w:hint="eastAsia"/>
        </w:rPr>
      </w:pPr>
    </w:p>
    <w:p w14:paraId="582ECC92">
      <w:pPr>
        <w:pStyle w:val="17"/>
        <w:spacing w:line="360" w:lineRule="auto"/>
        <w:rPr>
          <w:rFonts w:hint="eastAsia"/>
        </w:rPr>
      </w:pPr>
    </w:p>
    <w:p w14:paraId="72ECDC3E">
      <w:pPr>
        <w:pStyle w:val="17"/>
        <w:spacing w:line="360" w:lineRule="auto"/>
        <w:rPr>
          <w:rFonts w:hint="eastAsia"/>
        </w:rPr>
      </w:pPr>
    </w:p>
    <w:p w14:paraId="168388D4">
      <w:pPr>
        <w:pStyle w:val="17"/>
        <w:spacing w:line="360" w:lineRule="auto"/>
        <w:rPr>
          <w:rFonts w:hint="eastAsia"/>
        </w:rPr>
      </w:pPr>
    </w:p>
    <w:p w14:paraId="13C50459">
      <w:pPr>
        <w:pStyle w:val="17"/>
        <w:spacing w:line="360" w:lineRule="auto"/>
        <w:ind w:firstLine="420"/>
        <w:rPr>
          <w:sz w:val="24"/>
          <w:szCs w:val="24"/>
        </w:rPr>
      </w:pPr>
      <w:r>
        <w:rPr>
          <w:rFonts w:hint="eastAsia"/>
          <w:sz w:val="24"/>
          <w:szCs w:val="24"/>
        </w:rPr>
        <w:t>这些标志用在手册中，起加注或提示作用，帮助您区分信息类别。请您在阅读过程中注意加标志的地方，这样不仅可以防止误操作，还可以节省您阅读的宝贵时间。</w:t>
      </w:r>
    </w:p>
    <w:p w14:paraId="36892DF2">
      <w:pPr>
        <w:pStyle w:val="3"/>
        <w:spacing w:line="360" w:lineRule="auto"/>
      </w:pPr>
      <w:bookmarkStart w:id="14" w:name="_Toc16986"/>
      <w:r>
        <w:rPr>
          <w:rFonts w:hint="eastAsia"/>
        </w:rPr>
        <w:t>客户端要求</w:t>
      </w:r>
      <w:bookmarkEnd w:id="14"/>
    </w:p>
    <w:p w14:paraId="247923DA">
      <w:pPr>
        <w:pStyle w:val="17"/>
        <w:numPr>
          <w:ilvl w:val="0"/>
          <w:numId w:val="2"/>
        </w:numPr>
        <w:spacing w:line="360" w:lineRule="auto"/>
        <w:rPr>
          <w:rFonts w:hint="eastAsia"/>
          <w:sz w:val="24"/>
          <w:szCs w:val="24"/>
        </w:rPr>
      </w:pPr>
      <w:r>
        <w:rPr>
          <w:rFonts w:hint="eastAsia"/>
          <w:sz w:val="24"/>
          <w:szCs w:val="24"/>
        </w:rPr>
        <w:t>屏幕分辨率最小为1</w:t>
      </w:r>
      <w:r>
        <w:rPr>
          <w:rFonts w:hint="eastAsia"/>
          <w:sz w:val="24"/>
          <w:szCs w:val="24"/>
          <w:lang w:val="en-US" w:eastAsia="zh-CN"/>
        </w:rPr>
        <w:t>92</w:t>
      </w:r>
      <w:r>
        <w:rPr>
          <w:rFonts w:hint="eastAsia"/>
          <w:sz w:val="24"/>
          <w:szCs w:val="24"/>
        </w:rPr>
        <w:t>0*</w:t>
      </w:r>
      <w:r>
        <w:rPr>
          <w:rFonts w:hint="eastAsia"/>
          <w:sz w:val="24"/>
          <w:szCs w:val="24"/>
          <w:lang w:val="en-US" w:eastAsia="zh-CN"/>
        </w:rPr>
        <w:t>1080</w:t>
      </w:r>
      <w:r>
        <w:rPr>
          <w:rFonts w:hint="eastAsia"/>
          <w:sz w:val="24"/>
          <w:szCs w:val="24"/>
        </w:rPr>
        <w:t>，因为申报信息项过多，如果分辨率过低可能导致数据换行，影响美观。</w:t>
      </w:r>
    </w:p>
    <w:p w14:paraId="2278195D">
      <w:pPr>
        <w:pStyle w:val="17"/>
        <w:numPr>
          <w:ilvl w:val="0"/>
          <w:numId w:val="2"/>
        </w:numPr>
        <w:spacing w:line="360" w:lineRule="auto"/>
        <w:rPr>
          <w:rFonts w:hint="eastAsia"/>
          <w:sz w:val="24"/>
          <w:szCs w:val="24"/>
        </w:rPr>
      </w:pPr>
      <w:r>
        <w:rPr>
          <w:rFonts w:hint="eastAsia"/>
          <w:sz w:val="24"/>
          <w:szCs w:val="24"/>
        </w:rPr>
        <w:t>推荐使用谷歌浏览器或360</w:t>
      </w:r>
      <w:r>
        <w:rPr>
          <w:rFonts w:hint="eastAsia"/>
          <w:sz w:val="24"/>
          <w:szCs w:val="24"/>
          <w:lang w:val="en-US" w:eastAsia="zh-CN"/>
        </w:rPr>
        <w:t>极速</w:t>
      </w:r>
      <w:r>
        <w:rPr>
          <w:rFonts w:hint="eastAsia"/>
          <w:sz w:val="24"/>
          <w:szCs w:val="24"/>
        </w:rPr>
        <w:t>浏览器极速模式填写申报材料，防止浏览器不兼容问题。</w:t>
      </w:r>
    </w:p>
    <w:p w14:paraId="7415103D">
      <w:pPr>
        <w:pStyle w:val="2"/>
        <w:spacing w:line="360" w:lineRule="auto"/>
      </w:pPr>
      <w:r>
        <w:br w:type="page"/>
      </w:r>
      <w:bookmarkStart w:id="15" w:name="_Toc30427"/>
      <w:r>
        <w:rPr>
          <w:rFonts w:hint="eastAsia"/>
        </w:rPr>
        <w:t>职称申报系统具体操作</w:t>
      </w:r>
      <w:bookmarkEnd w:id="15"/>
    </w:p>
    <w:p w14:paraId="3501FEAD">
      <w:pPr>
        <w:pStyle w:val="3"/>
        <w:spacing w:line="360" w:lineRule="auto"/>
      </w:pPr>
      <w:bookmarkStart w:id="16" w:name="_Toc246319452"/>
      <w:bookmarkStart w:id="17" w:name="_Toc15014"/>
      <w:bookmarkStart w:id="18" w:name="_Toc246319716"/>
      <w:bookmarkStart w:id="19" w:name="_Toc186541629"/>
      <w:bookmarkStart w:id="20" w:name="_Toc246319942"/>
      <w:bookmarkStart w:id="21" w:name="_Toc138845359"/>
      <w:r>
        <w:rPr>
          <w:rFonts w:hint="eastAsia"/>
        </w:rPr>
        <w:t>职称申报流程总体介绍</w:t>
      </w:r>
      <w:bookmarkEnd w:id="16"/>
      <w:bookmarkEnd w:id="17"/>
      <w:bookmarkEnd w:id="18"/>
      <w:bookmarkEnd w:id="19"/>
      <w:bookmarkEnd w:id="20"/>
      <w:bookmarkEnd w:id="21"/>
    </w:p>
    <w:p w14:paraId="644F557E">
      <w:pPr>
        <w:numPr>
          <w:ilvl w:val="0"/>
          <w:numId w:val="3"/>
        </w:numPr>
        <w:spacing w:line="360" w:lineRule="auto"/>
        <w:rPr>
          <w:sz w:val="24"/>
          <w:szCs w:val="32"/>
        </w:rPr>
      </w:pPr>
      <w:r>
        <w:rPr>
          <w:rFonts w:hint="eastAsia"/>
          <w:sz w:val="24"/>
          <w:szCs w:val="32"/>
        </w:rPr>
        <w:t>申报人注册：</w:t>
      </w:r>
    </w:p>
    <w:p w14:paraId="65CC77C0">
      <w:pPr>
        <w:spacing w:line="360" w:lineRule="auto"/>
        <w:ind w:left="420" w:firstLine="420"/>
        <w:rPr>
          <w:sz w:val="24"/>
          <w:szCs w:val="32"/>
        </w:rPr>
      </w:pPr>
      <w:r>
        <w:rPr>
          <w:rFonts w:hint="eastAsia"/>
          <w:sz w:val="24"/>
          <w:szCs w:val="32"/>
        </w:rPr>
        <w:t>申报人</w:t>
      </w:r>
      <w:r>
        <w:rPr>
          <w:rFonts w:hint="eastAsia"/>
          <w:sz w:val="24"/>
          <w:szCs w:val="32"/>
          <w:lang w:val="en-US" w:eastAsia="zh-CN"/>
        </w:rPr>
        <w:t>首次申报职称，</w:t>
      </w:r>
      <w:r>
        <w:rPr>
          <w:rFonts w:hint="eastAsia"/>
          <w:sz w:val="24"/>
          <w:szCs w:val="32"/>
        </w:rPr>
        <w:t>必须用自己的身份证号和姓名等真实信息注册成为申报系统用户。</w:t>
      </w:r>
    </w:p>
    <w:p w14:paraId="4EA7A628">
      <w:pPr>
        <w:numPr>
          <w:ilvl w:val="0"/>
          <w:numId w:val="3"/>
        </w:numPr>
        <w:spacing w:line="360" w:lineRule="auto"/>
        <w:rPr>
          <w:rFonts w:hint="eastAsia"/>
          <w:sz w:val="24"/>
          <w:szCs w:val="32"/>
        </w:rPr>
      </w:pPr>
      <w:r>
        <w:rPr>
          <w:rFonts w:hint="eastAsia"/>
          <w:sz w:val="24"/>
          <w:szCs w:val="32"/>
        </w:rPr>
        <w:t>填写申报材料：</w:t>
      </w:r>
    </w:p>
    <w:p w14:paraId="64C7C498">
      <w:pPr>
        <w:spacing w:line="360" w:lineRule="auto"/>
        <w:ind w:left="420" w:firstLine="420"/>
        <w:rPr>
          <w:sz w:val="24"/>
          <w:szCs w:val="32"/>
        </w:rPr>
      </w:pPr>
      <w:r>
        <w:rPr>
          <w:rFonts w:hint="eastAsia"/>
          <w:sz w:val="24"/>
          <w:szCs w:val="32"/>
        </w:rPr>
        <w:t>每年的职称申报期间申报人可登陆申报系统填报对应的职称，在申报期结束之前提交并通过系统的打印申报材料功能导出申报材料文件。</w:t>
      </w:r>
    </w:p>
    <w:p w14:paraId="708B767A">
      <w:pPr>
        <w:numPr>
          <w:ilvl w:val="0"/>
          <w:numId w:val="3"/>
        </w:numPr>
        <w:spacing w:line="360" w:lineRule="auto"/>
        <w:rPr>
          <w:rFonts w:hint="eastAsia"/>
          <w:sz w:val="24"/>
          <w:szCs w:val="32"/>
        </w:rPr>
      </w:pPr>
      <w:r>
        <w:rPr>
          <w:rFonts w:hint="eastAsia"/>
          <w:sz w:val="24"/>
          <w:szCs w:val="32"/>
        </w:rPr>
        <w:t>查看所申报职称审核情况：</w:t>
      </w:r>
    </w:p>
    <w:p w14:paraId="231DEADC">
      <w:pPr>
        <w:spacing w:line="360" w:lineRule="auto"/>
        <w:ind w:left="420" w:firstLine="420"/>
        <w:rPr>
          <w:rFonts w:hint="eastAsia"/>
          <w:sz w:val="24"/>
          <w:szCs w:val="32"/>
        </w:rPr>
      </w:pPr>
      <w:r>
        <w:rPr>
          <w:rFonts w:hint="eastAsia"/>
          <w:sz w:val="24"/>
          <w:szCs w:val="32"/>
        </w:rPr>
        <w:t>申报材料提交以后，申报人可以随时登陆系统看到目前申报的职称处在整个评审流程的哪个环节。同时评审过程中，管理人员可能会发出一些跟申报人相关的站内信息，请申报人在评审过程中多加留意。</w:t>
      </w:r>
    </w:p>
    <w:p w14:paraId="4FBACC6E">
      <w:pPr>
        <w:numPr>
          <w:ilvl w:val="0"/>
          <w:numId w:val="3"/>
        </w:numPr>
        <w:spacing w:line="360" w:lineRule="auto"/>
        <w:rPr>
          <w:rFonts w:hint="eastAsia"/>
          <w:sz w:val="24"/>
          <w:szCs w:val="32"/>
        </w:rPr>
      </w:pPr>
      <w:r>
        <w:rPr>
          <w:rFonts w:hint="eastAsia"/>
          <w:sz w:val="24"/>
          <w:szCs w:val="32"/>
        </w:rPr>
        <w:t>查询职称评审结果：</w:t>
      </w:r>
    </w:p>
    <w:p w14:paraId="45484F02">
      <w:pPr>
        <w:spacing w:line="360" w:lineRule="auto"/>
        <w:ind w:left="420" w:firstLine="420"/>
        <w:rPr>
          <w:sz w:val="24"/>
          <w:szCs w:val="32"/>
        </w:rPr>
      </w:pPr>
      <w:r>
        <w:rPr>
          <w:rFonts w:hint="eastAsia"/>
          <w:sz w:val="24"/>
          <w:szCs w:val="32"/>
        </w:rPr>
        <w:t>每个批次的职称评审工作结束后，职称办工作人员会发出职称评审结果公示信息，申报人可登陆网站首页查看评审通过的公示名单。也可登录系统在历史申报记录里找到自己的评审结果。</w:t>
      </w:r>
    </w:p>
    <w:p w14:paraId="3EBA1308">
      <w:pPr>
        <w:numPr>
          <w:ilvl w:val="0"/>
          <w:numId w:val="3"/>
        </w:numPr>
        <w:spacing w:line="360" w:lineRule="auto"/>
        <w:rPr>
          <w:rFonts w:hint="eastAsia"/>
          <w:sz w:val="24"/>
          <w:szCs w:val="32"/>
        </w:rPr>
      </w:pPr>
      <w:r>
        <w:rPr>
          <w:rFonts w:hint="eastAsia"/>
          <w:sz w:val="24"/>
          <w:szCs w:val="32"/>
        </w:rPr>
        <w:t>使用系统消息：</w:t>
      </w:r>
    </w:p>
    <w:p w14:paraId="21156CFE">
      <w:pPr>
        <w:spacing w:line="360" w:lineRule="auto"/>
        <w:ind w:left="420" w:firstLine="420"/>
        <w:rPr>
          <w:sz w:val="24"/>
          <w:szCs w:val="32"/>
        </w:rPr>
      </w:pPr>
      <w:r>
        <w:rPr>
          <w:rFonts w:hint="eastAsia"/>
          <w:sz w:val="24"/>
          <w:szCs w:val="32"/>
        </w:rPr>
        <w:t>查看职称相关的资格条件及查询下载。</w:t>
      </w:r>
    </w:p>
    <w:p w14:paraId="4FFDB287">
      <w:pPr>
        <w:pStyle w:val="3"/>
        <w:pageBreakBefore/>
        <w:spacing w:line="360" w:lineRule="auto"/>
      </w:pPr>
      <w:bookmarkStart w:id="22" w:name="_Toc3531"/>
      <w:r>
        <w:rPr>
          <w:rFonts w:hint="eastAsia"/>
        </w:rPr>
        <w:t>如何进入申报系统</w:t>
      </w:r>
      <w:bookmarkEnd w:id="22"/>
    </w:p>
    <w:p w14:paraId="61C0B7C8">
      <w:pPr>
        <w:pStyle w:val="4"/>
        <w:spacing w:line="360" w:lineRule="auto"/>
      </w:pPr>
      <w:bookmarkStart w:id="23" w:name="_Toc12666"/>
      <w:r>
        <w:rPr>
          <w:rFonts w:hint="eastAsia"/>
          <w:lang w:val="en-US" w:eastAsia="zh-CN"/>
        </w:rPr>
        <w:t>通过网址进入申报系统</w:t>
      </w:r>
      <w:bookmarkEnd w:id="23"/>
    </w:p>
    <w:p w14:paraId="27E45D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szCs w:val="24"/>
        </w:rPr>
      </w:pPr>
      <w:r>
        <w:rPr>
          <w:rFonts w:hint="eastAsia" w:ascii="宋体" w:hAnsi="宋体" w:cs="宋体"/>
          <w:sz w:val="24"/>
          <w:szCs w:val="32"/>
          <w:lang w:eastAsia="zh-CN"/>
        </w:rPr>
        <w:t>在</w:t>
      </w:r>
      <w:r>
        <w:rPr>
          <w:rFonts w:hint="eastAsia" w:ascii="宋体" w:hAnsi="宋体" w:cs="宋体"/>
          <w:sz w:val="24"/>
          <w:szCs w:val="32"/>
          <w:lang w:val="en-US" w:eastAsia="zh-CN"/>
        </w:rPr>
        <w:t>浏览器中</w:t>
      </w:r>
      <w:r>
        <w:rPr>
          <w:rFonts w:hint="eastAsia" w:ascii="宋体" w:hAnsi="宋体" w:cs="宋体"/>
          <w:sz w:val="24"/>
          <w:szCs w:val="32"/>
        </w:rPr>
        <w:t>直接输入网址</w:t>
      </w:r>
      <w:r>
        <w:rPr>
          <w:rFonts w:hint="eastAsia" w:ascii="宋体" w:hAnsi="宋体" w:cs="宋体"/>
          <w:b/>
          <w:bCs/>
          <w:color w:val="auto"/>
          <w:sz w:val="24"/>
          <w:szCs w:val="32"/>
        </w:rPr>
        <w:t>http://49.77.204.16:3061/portal</w:t>
      </w:r>
      <w:r>
        <w:rPr>
          <w:rFonts w:hint="eastAsia"/>
          <w:sz w:val="24"/>
          <w:szCs w:val="24"/>
        </w:rPr>
        <w:t>进入</w:t>
      </w:r>
      <w:r>
        <w:rPr>
          <w:rFonts w:hint="eastAsia"/>
          <w:sz w:val="24"/>
          <w:szCs w:val="24"/>
          <w:lang w:val="en-US" w:eastAsia="zh-CN"/>
        </w:rPr>
        <w:t>职称管理服务，</w:t>
      </w:r>
      <w:r>
        <w:rPr>
          <w:rFonts w:hint="eastAsia"/>
          <w:sz w:val="24"/>
          <w:szCs w:val="24"/>
        </w:rPr>
        <w:t>在平台首页最下方选择“申报系统”图标进入申报系统。</w:t>
      </w:r>
    </w:p>
    <w:p w14:paraId="61F9EB85">
      <w:pPr>
        <w:spacing w:line="360" w:lineRule="auto"/>
        <w:jc w:val="both"/>
      </w:pPr>
      <w:r>
        <w:drawing>
          <wp:inline distT="0" distB="0" distL="114300" distR="114300">
            <wp:extent cx="5272405" cy="2391410"/>
            <wp:effectExtent l="0" t="0" r="635" b="127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1"/>
                    <a:stretch>
                      <a:fillRect/>
                    </a:stretch>
                  </pic:blipFill>
                  <pic:spPr>
                    <a:xfrm>
                      <a:off x="0" y="0"/>
                      <a:ext cx="5272405" cy="2391410"/>
                    </a:xfrm>
                    <a:prstGeom prst="rect">
                      <a:avLst/>
                    </a:prstGeom>
                    <a:noFill/>
                    <a:ln>
                      <a:noFill/>
                    </a:ln>
                  </pic:spPr>
                </pic:pic>
              </a:graphicData>
            </a:graphic>
          </wp:inline>
        </w:drawing>
      </w:r>
    </w:p>
    <w:p w14:paraId="4938B2B7">
      <w:pPr>
        <w:pStyle w:val="4"/>
        <w:spacing w:line="360" w:lineRule="auto"/>
      </w:pPr>
      <w:bookmarkStart w:id="24" w:name="_Toc17672"/>
      <w:r>
        <w:rPr>
          <w:rFonts w:hint="eastAsia"/>
          <w:lang w:val="en-US" w:eastAsia="zh-CN"/>
        </w:rPr>
        <w:t>通过“苏农云”进入申报系统</w:t>
      </w:r>
      <w:bookmarkEnd w:id="24"/>
    </w:p>
    <w:p w14:paraId="2EDCD7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cs="宋体"/>
          <w:sz w:val="24"/>
          <w:szCs w:val="32"/>
          <w:lang w:val="en-US" w:eastAsia="zh-CN"/>
        </w:rPr>
      </w:pPr>
      <w:r>
        <w:rPr>
          <w:rFonts w:hint="eastAsia" w:ascii="宋体" w:hAnsi="宋体" w:cs="宋体"/>
          <w:sz w:val="24"/>
          <w:szCs w:val="32"/>
          <w:lang w:val="en-US" w:eastAsia="zh-CN"/>
        </w:rPr>
        <w:t>本系统已集成到“苏农云”平台，注册并登录“江苏省农业农村数字服务平台”（https://www.jssny.com.cn），点击“市场服务入口”－“申报”－“更多”－“科教与信息”－“职称管理服务”，进行申报。</w:t>
      </w:r>
    </w:p>
    <w:p w14:paraId="628D39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szCs w:val="24"/>
        </w:rPr>
      </w:pPr>
      <w:r>
        <w:rPr>
          <w:color w:val="FF0000"/>
          <w:sz w:val="24"/>
          <w:szCs w:val="24"/>
        </w:rPr>
        <w:sym w:font="Wingdings" w:char="F025"/>
      </w:r>
      <w:r>
        <w:rPr>
          <w:rFonts w:hint="eastAsia"/>
          <w:color w:val="FF0000"/>
          <w:sz w:val="24"/>
          <w:szCs w:val="24"/>
        </w:rPr>
        <w:t xml:space="preserve"> </w:t>
      </w:r>
      <w:r>
        <w:rPr>
          <w:rFonts w:hint="eastAsia"/>
          <w:color w:val="FF0000"/>
          <w:sz w:val="24"/>
          <w:szCs w:val="24"/>
          <w:lang w:val="en-US" w:eastAsia="zh-CN"/>
        </w:rPr>
        <w:t>若首次申报，从“苏农云”跳转到职称管理系统，则需要在职称管理系统先完成用户注册</w:t>
      </w:r>
      <w:r>
        <w:rPr>
          <w:color w:val="FF0000"/>
          <w:sz w:val="24"/>
          <w:szCs w:val="24"/>
        </w:rPr>
        <w:t>。</w:t>
      </w:r>
    </w:p>
    <w:p w14:paraId="31E47B69">
      <w:pPr>
        <w:spacing w:line="360" w:lineRule="auto"/>
      </w:pPr>
      <w:r>
        <w:drawing>
          <wp:inline distT="0" distB="0" distL="114300" distR="114300">
            <wp:extent cx="5271135" cy="2155190"/>
            <wp:effectExtent l="0" t="0" r="190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1135" cy="2155190"/>
                    </a:xfrm>
                    <a:prstGeom prst="rect">
                      <a:avLst/>
                    </a:prstGeom>
                    <a:noFill/>
                    <a:ln>
                      <a:noFill/>
                    </a:ln>
                  </pic:spPr>
                </pic:pic>
              </a:graphicData>
            </a:graphic>
          </wp:inline>
        </w:drawing>
      </w:r>
    </w:p>
    <w:p w14:paraId="722E32F3">
      <w:pPr>
        <w:spacing w:line="360" w:lineRule="auto"/>
      </w:pPr>
      <w:r>
        <w:drawing>
          <wp:inline distT="0" distB="0" distL="114300" distR="114300">
            <wp:extent cx="5271770" cy="1951990"/>
            <wp:effectExtent l="0" t="0" r="127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71770" cy="1951990"/>
                    </a:xfrm>
                    <a:prstGeom prst="rect">
                      <a:avLst/>
                    </a:prstGeom>
                    <a:noFill/>
                    <a:ln>
                      <a:noFill/>
                    </a:ln>
                  </pic:spPr>
                </pic:pic>
              </a:graphicData>
            </a:graphic>
          </wp:inline>
        </w:drawing>
      </w:r>
    </w:p>
    <w:p w14:paraId="41205F66">
      <w:pPr>
        <w:spacing w:line="360" w:lineRule="auto"/>
      </w:pPr>
      <w:r>
        <w:drawing>
          <wp:inline distT="0" distB="0" distL="114300" distR="114300">
            <wp:extent cx="5266690" cy="2404745"/>
            <wp:effectExtent l="0" t="0" r="6350"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5266690" cy="2404745"/>
                    </a:xfrm>
                    <a:prstGeom prst="rect">
                      <a:avLst/>
                    </a:prstGeom>
                    <a:noFill/>
                    <a:ln>
                      <a:noFill/>
                    </a:ln>
                  </pic:spPr>
                </pic:pic>
              </a:graphicData>
            </a:graphic>
          </wp:inline>
        </w:drawing>
      </w:r>
    </w:p>
    <w:p w14:paraId="348CEB52">
      <w:pPr>
        <w:spacing w:line="360" w:lineRule="auto"/>
      </w:pPr>
      <w:r>
        <w:drawing>
          <wp:inline distT="0" distB="0" distL="114300" distR="114300">
            <wp:extent cx="5273040" cy="2213610"/>
            <wp:effectExtent l="0" t="0" r="0" b="1143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5"/>
                    <a:stretch>
                      <a:fillRect/>
                    </a:stretch>
                  </pic:blipFill>
                  <pic:spPr>
                    <a:xfrm>
                      <a:off x="0" y="0"/>
                      <a:ext cx="5273040" cy="2213610"/>
                    </a:xfrm>
                    <a:prstGeom prst="rect">
                      <a:avLst/>
                    </a:prstGeom>
                    <a:noFill/>
                    <a:ln>
                      <a:noFill/>
                    </a:ln>
                  </pic:spPr>
                </pic:pic>
              </a:graphicData>
            </a:graphic>
          </wp:inline>
        </w:drawing>
      </w:r>
    </w:p>
    <w:p w14:paraId="55D8CCA4">
      <w:pPr>
        <w:spacing w:line="360" w:lineRule="auto"/>
      </w:pPr>
      <w:r>
        <w:drawing>
          <wp:inline distT="0" distB="0" distL="114300" distR="114300">
            <wp:extent cx="5269230" cy="3331210"/>
            <wp:effectExtent l="0" t="0" r="3810" b="635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6"/>
                    <a:stretch>
                      <a:fillRect/>
                    </a:stretch>
                  </pic:blipFill>
                  <pic:spPr>
                    <a:xfrm>
                      <a:off x="0" y="0"/>
                      <a:ext cx="5269230" cy="3331210"/>
                    </a:xfrm>
                    <a:prstGeom prst="rect">
                      <a:avLst/>
                    </a:prstGeom>
                    <a:noFill/>
                    <a:ln>
                      <a:noFill/>
                    </a:ln>
                  </pic:spPr>
                </pic:pic>
              </a:graphicData>
            </a:graphic>
          </wp:inline>
        </w:drawing>
      </w:r>
    </w:p>
    <w:p w14:paraId="42B70F6E">
      <w:pPr>
        <w:spacing w:line="360" w:lineRule="auto"/>
      </w:pPr>
      <w:r>
        <w:drawing>
          <wp:inline distT="0" distB="0" distL="114300" distR="114300">
            <wp:extent cx="5272405" cy="2391410"/>
            <wp:effectExtent l="0" t="0" r="635" b="127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1"/>
                    <a:stretch>
                      <a:fillRect/>
                    </a:stretch>
                  </pic:blipFill>
                  <pic:spPr>
                    <a:xfrm>
                      <a:off x="0" y="0"/>
                      <a:ext cx="5272405" cy="2391410"/>
                    </a:xfrm>
                    <a:prstGeom prst="rect">
                      <a:avLst/>
                    </a:prstGeom>
                    <a:noFill/>
                    <a:ln>
                      <a:noFill/>
                    </a:ln>
                  </pic:spPr>
                </pic:pic>
              </a:graphicData>
            </a:graphic>
          </wp:inline>
        </w:drawing>
      </w:r>
    </w:p>
    <w:p w14:paraId="5A5B154B">
      <w:pPr>
        <w:pStyle w:val="3"/>
        <w:spacing w:line="360" w:lineRule="auto"/>
      </w:pPr>
      <w:bookmarkStart w:id="25" w:name="_Toc19647"/>
      <w:r>
        <w:rPr>
          <w:rFonts w:hint="eastAsia"/>
        </w:rPr>
        <w:t>注册登录</w:t>
      </w:r>
      <w:bookmarkEnd w:id="25"/>
    </w:p>
    <w:p w14:paraId="48171341">
      <w:pPr>
        <w:spacing w:line="360" w:lineRule="auto"/>
        <w:ind w:firstLine="360" w:firstLineChars="150"/>
        <w:rPr>
          <w:rFonts w:hint="eastAsia" w:ascii="宋体" w:hAnsi="宋体" w:cs="宋体"/>
          <w:sz w:val="24"/>
        </w:rPr>
      </w:pPr>
      <w:r>
        <w:rPr>
          <w:rFonts w:hint="eastAsia" w:ascii="宋体" w:hAnsi="宋体" w:cs="宋体"/>
          <w:sz w:val="24"/>
        </w:rPr>
        <w:t>首次进入</w:t>
      </w:r>
      <w:r>
        <w:rPr>
          <w:rFonts w:hint="eastAsia"/>
          <w:sz w:val="24"/>
        </w:rPr>
        <w:t>申报系统</w:t>
      </w:r>
      <w:r>
        <w:rPr>
          <w:rFonts w:hint="eastAsia" w:ascii="宋体" w:hAnsi="宋体" w:cs="宋体"/>
          <w:sz w:val="24"/>
        </w:rPr>
        <w:t>，申报人必须用自己的真实信息注册成为申报系统的用户。申报系统统一以</w:t>
      </w:r>
      <w:r>
        <w:rPr>
          <w:rFonts w:hint="eastAsia" w:ascii="宋体" w:hAnsi="宋体" w:cs="宋体"/>
          <w:b/>
          <w:sz w:val="24"/>
        </w:rPr>
        <w:t>身份证</w:t>
      </w:r>
      <w:r>
        <w:rPr>
          <w:rFonts w:hint="eastAsia" w:ascii="宋体" w:hAnsi="宋体" w:cs="宋体"/>
          <w:b/>
          <w:sz w:val="24"/>
          <w:lang w:val="en-US" w:eastAsia="zh-CN"/>
        </w:rPr>
        <w:t>号</w:t>
      </w:r>
      <w:r>
        <w:rPr>
          <w:rFonts w:hint="eastAsia" w:ascii="宋体" w:hAnsi="宋体" w:cs="宋体"/>
          <w:sz w:val="24"/>
        </w:rPr>
        <w:t>作为</w:t>
      </w:r>
      <w:r>
        <w:rPr>
          <w:rFonts w:hint="eastAsia" w:ascii="宋体" w:hAnsi="宋体" w:cs="宋体"/>
          <w:b/>
          <w:sz w:val="24"/>
        </w:rPr>
        <w:t>登陆用户名</w:t>
      </w:r>
      <w:r>
        <w:rPr>
          <w:rFonts w:hint="eastAsia" w:ascii="宋体" w:hAnsi="宋体" w:cs="宋体"/>
          <w:sz w:val="24"/>
        </w:rPr>
        <w:t>。</w:t>
      </w:r>
    </w:p>
    <w:p w14:paraId="4F4EE0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default" w:ascii="宋体" w:hAnsi="宋体" w:eastAsia="宋体" w:cs="宋体"/>
          <w:sz w:val="24"/>
          <w:lang w:val="en-US" w:eastAsia="zh-CN"/>
        </w:rPr>
      </w:pPr>
      <w:r>
        <w:rPr>
          <w:color w:val="FF0000"/>
          <w:sz w:val="22"/>
        </w:rPr>
        <w:sym w:font="Wingdings" w:char="F025"/>
      </w:r>
      <w:r>
        <w:rPr>
          <w:rFonts w:hint="eastAsia"/>
          <w:color w:val="FF0000"/>
          <w:sz w:val="22"/>
        </w:rPr>
        <w:t xml:space="preserve"> </w:t>
      </w:r>
      <w:r>
        <w:rPr>
          <w:rFonts w:hint="eastAsia"/>
          <w:color w:val="FF0000"/>
          <w:sz w:val="22"/>
          <w:lang w:val="en-US" w:eastAsia="zh-CN"/>
        </w:rPr>
        <w:t>已在老系统中注册过账号的用户不必再注册，可直接使用当时注册的身份证号登录，默认密码为“Aa123456@”</w:t>
      </w:r>
      <w:r>
        <w:rPr>
          <w:color w:val="FF0000"/>
          <w:szCs w:val="21"/>
        </w:rPr>
        <w:t>。</w:t>
      </w:r>
      <w:r>
        <w:rPr>
          <w:rFonts w:hint="eastAsia"/>
          <w:color w:val="FF0000"/>
          <w:szCs w:val="21"/>
          <w:lang w:val="en-US" w:eastAsia="zh-CN"/>
        </w:rPr>
        <w:t>登录成功后及时修改密码。</w:t>
      </w:r>
    </w:p>
    <w:p w14:paraId="77A1A4B0">
      <w:pPr>
        <w:spacing w:line="360" w:lineRule="auto"/>
        <w:jc w:val="center"/>
        <w:rPr>
          <w:rFonts w:hint="eastAsia" w:ascii="宋体" w:hAnsi="宋体" w:cs="宋体"/>
          <w:sz w:val="24"/>
        </w:rPr>
      </w:pPr>
      <w:r>
        <w:drawing>
          <wp:inline distT="0" distB="0" distL="114300" distR="114300">
            <wp:extent cx="3931920" cy="4160520"/>
            <wp:effectExtent l="0" t="0" r="0"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7"/>
                    <a:stretch>
                      <a:fillRect/>
                    </a:stretch>
                  </pic:blipFill>
                  <pic:spPr>
                    <a:xfrm>
                      <a:off x="0" y="0"/>
                      <a:ext cx="3931920" cy="4160520"/>
                    </a:xfrm>
                    <a:prstGeom prst="rect">
                      <a:avLst/>
                    </a:prstGeom>
                    <a:noFill/>
                    <a:ln>
                      <a:noFill/>
                    </a:ln>
                  </pic:spPr>
                </pic:pic>
              </a:graphicData>
            </a:graphic>
          </wp:inline>
        </w:drawing>
      </w:r>
    </w:p>
    <w:p w14:paraId="37BDC2C1">
      <w:pPr>
        <w:pStyle w:val="4"/>
        <w:spacing w:line="360" w:lineRule="auto"/>
      </w:pPr>
      <w:bookmarkStart w:id="26" w:name="_Toc29667"/>
      <w:r>
        <w:rPr>
          <w:rFonts w:hint="eastAsia"/>
        </w:rPr>
        <w:t>注册</w:t>
      </w:r>
      <w:bookmarkEnd w:id="26"/>
    </w:p>
    <w:p w14:paraId="64A96E02">
      <w:pPr>
        <w:spacing w:line="360" w:lineRule="auto"/>
        <w:ind w:firstLine="420"/>
        <w:rPr>
          <w:rFonts w:hint="eastAsia"/>
          <w:sz w:val="24"/>
        </w:rPr>
      </w:pPr>
      <w:r>
        <w:rPr>
          <w:rFonts w:hint="eastAsia"/>
          <w:sz w:val="24"/>
        </w:rPr>
        <w:t>操作步骤：</w:t>
      </w:r>
    </w:p>
    <w:p w14:paraId="58829984">
      <w:pPr>
        <w:numPr>
          <w:ilvl w:val="0"/>
          <w:numId w:val="4"/>
        </w:numPr>
        <w:spacing w:line="360" w:lineRule="auto"/>
        <w:rPr>
          <w:sz w:val="24"/>
        </w:rPr>
      </w:pPr>
      <w:r>
        <w:rPr>
          <w:rFonts w:hint="eastAsia"/>
          <w:sz w:val="24"/>
        </w:rPr>
        <w:t>在登录界面，点击</w:t>
      </w:r>
      <w:r>
        <w:rPr>
          <w:rFonts w:hint="eastAsia"/>
          <w:sz w:val="24"/>
          <w:lang w:val="en-US" w:eastAsia="zh-CN"/>
        </w:rPr>
        <w:t>左下</w:t>
      </w:r>
      <w:r>
        <w:rPr>
          <w:rFonts w:hint="eastAsia"/>
          <w:sz w:val="24"/>
        </w:rPr>
        <w:t>角【</w:t>
      </w:r>
      <w:r>
        <w:rPr>
          <w:rFonts w:hint="eastAsia"/>
          <w:sz w:val="24"/>
          <w:lang w:val="en-US" w:eastAsia="zh-CN"/>
        </w:rPr>
        <w:t>立即</w:t>
      </w:r>
      <w:r>
        <w:rPr>
          <w:rFonts w:hint="eastAsia"/>
          <w:sz w:val="24"/>
        </w:rPr>
        <w:t>注册】</w:t>
      </w:r>
      <w:r>
        <w:rPr>
          <w:rFonts w:hint="eastAsia"/>
          <w:sz w:val="24"/>
          <w:lang w:eastAsia="zh-CN"/>
        </w:rPr>
        <w:t>。</w:t>
      </w:r>
    </w:p>
    <w:p w14:paraId="5966866D">
      <w:pPr>
        <w:numPr>
          <w:ilvl w:val="0"/>
          <w:numId w:val="4"/>
        </w:numPr>
        <w:spacing w:line="360" w:lineRule="auto"/>
        <w:rPr>
          <w:rFonts w:hint="eastAsia"/>
          <w:sz w:val="24"/>
        </w:rPr>
      </w:pPr>
      <w:r>
        <w:rPr>
          <w:rFonts w:hint="eastAsia"/>
          <w:sz w:val="24"/>
        </w:rPr>
        <w:t>点击【注册】后进入如下页面，填入您的真实姓名、性别、身份证号、密码、确认密码、邮箱号、手机号及验证码，点击【</w:t>
      </w:r>
      <w:r>
        <w:rPr>
          <w:rFonts w:hint="eastAsia"/>
          <w:sz w:val="24"/>
          <w:lang w:val="en-US" w:eastAsia="zh-CN"/>
        </w:rPr>
        <w:t>注册</w:t>
      </w:r>
      <w:r>
        <w:rPr>
          <w:rFonts w:hint="eastAsia"/>
          <w:sz w:val="24"/>
        </w:rPr>
        <w:t>】即可完成注册。</w:t>
      </w:r>
    </w:p>
    <w:p w14:paraId="0146BAD7">
      <w:pPr>
        <w:spacing w:line="360" w:lineRule="auto"/>
        <w:rPr>
          <w:rFonts w:hint="eastAsia"/>
          <w:sz w:val="24"/>
        </w:rPr>
      </w:pPr>
      <w:r>
        <w:drawing>
          <wp:inline distT="0" distB="0" distL="114300" distR="114300">
            <wp:extent cx="5269865" cy="4394200"/>
            <wp:effectExtent l="0" t="0" r="3175" b="1016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18"/>
                    <a:stretch>
                      <a:fillRect/>
                    </a:stretch>
                  </pic:blipFill>
                  <pic:spPr>
                    <a:xfrm>
                      <a:off x="0" y="0"/>
                      <a:ext cx="5269865" cy="4394200"/>
                    </a:xfrm>
                    <a:prstGeom prst="rect">
                      <a:avLst/>
                    </a:prstGeom>
                    <a:noFill/>
                    <a:ln>
                      <a:noFill/>
                    </a:ln>
                  </pic:spPr>
                </pic:pic>
              </a:graphicData>
            </a:graphic>
          </wp:inline>
        </w:drawing>
      </w:r>
    </w:p>
    <w:p w14:paraId="2D3F7606">
      <w:pPr>
        <w:spacing w:line="360" w:lineRule="auto"/>
        <w:ind w:firstLine="420"/>
        <w:rPr>
          <w:rFonts w:hint="eastAsia"/>
          <w:color w:val="FF0000"/>
          <w:szCs w:val="21"/>
        </w:rPr>
      </w:pPr>
      <w:r>
        <w:rPr>
          <w:color w:val="FF0000"/>
          <w:sz w:val="22"/>
        </w:rPr>
        <w:sym w:font="Wingdings" w:char="F025"/>
      </w:r>
      <w:r>
        <w:rPr>
          <w:rFonts w:hint="eastAsia"/>
          <w:color w:val="FF0000"/>
          <w:sz w:val="22"/>
        </w:rPr>
        <w:t xml:space="preserve"> </w:t>
      </w:r>
      <w:r>
        <w:rPr>
          <w:rFonts w:hint="eastAsia"/>
          <w:color w:val="FF0000"/>
          <w:szCs w:val="21"/>
        </w:rPr>
        <w:t>请认真</w:t>
      </w:r>
      <w:r>
        <w:rPr>
          <w:color w:val="FF0000"/>
          <w:szCs w:val="21"/>
        </w:rPr>
        <w:t>填写</w:t>
      </w:r>
      <w:r>
        <w:rPr>
          <w:rFonts w:hint="eastAsia"/>
          <w:color w:val="FF0000"/>
          <w:szCs w:val="21"/>
        </w:rPr>
        <w:t>，注册</w:t>
      </w:r>
      <w:r>
        <w:rPr>
          <w:color w:val="FF0000"/>
          <w:szCs w:val="21"/>
        </w:rPr>
        <w:t>完成后，</w:t>
      </w:r>
      <w:r>
        <w:rPr>
          <w:rFonts w:hint="eastAsia"/>
          <w:color w:val="FF0000"/>
          <w:szCs w:val="21"/>
        </w:rPr>
        <w:t>【</w:t>
      </w:r>
      <w:r>
        <w:rPr>
          <w:color w:val="FF0000"/>
          <w:szCs w:val="21"/>
        </w:rPr>
        <w:t>身份证</w:t>
      </w:r>
      <w:r>
        <w:rPr>
          <w:rFonts w:hint="eastAsia"/>
          <w:color w:val="FF0000"/>
          <w:szCs w:val="21"/>
          <w:lang w:val="en-US" w:eastAsia="zh-CN"/>
        </w:rPr>
        <w:t>号</w:t>
      </w:r>
      <w:r>
        <w:rPr>
          <w:rFonts w:hint="eastAsia"/>
          <w:color w:val="FF0000"/>
          <w:szCs w:val="21"/>
        </w:rPr>
        <w:t>】</w:t>
      </w:r>
      <w:r>
        <w:rPr>
          <w:color w:val="FF0000"/>
          <w:szCs w:val="21"/>
        </w:rPr>
        <w:t>不可修改。</w:t>
      </w:r>
      <w:r>
        <w:rPr>
          <w:rFonts w:hint="eastAsia"/>
          <w:color w:val="FF0000"/>
          <w:szCs w:val="21"/>
        </w:rPr>
        <w:t>其他</w:t>
      </w:r>
      <w:r>
        <w:rPr>
          <w:color w:val="FF0000"/>
          <w:szCs w:val="21"/>
        </w:rPr>
        <w:t>信息填写错误在</w:t>
      </w:r>
      <w:r>
        <w:rPr>
          <w:rFonts w:hint="eastAsia"/>
          <w:b/>
          <w:color w:val="FF0000"/>
          <w:szCs w:val="21"/>
        </w:rPr>
        <w:t>填写</w:t>
      </w:r>
      <w:r>
        <w:rPr>
          <w:b/>
          <w:color w:val="FF0000"/>
          <w:szCs w:val="21"/>
        </w:rPr>
        <w:t>申报</w:t>
      </w:r>
      <w:r>
        <w:rPr>
          <w:color w:val="FF0000"/>
          <w:szCs w:val="21"/>
        </w:rPr>
        <w:t>时</w:t>
      </w:r>
      <w:r>
        <w:rPr>
          <w:rFonts w:hint="eastAsia"/>
          <w:color w:val="FF0000"/>
          <w:szCs w:val="21"/>
        </w:rPr>
        <w:t>仍</w:t>
      </w:r>
      <w:r>
        <w:rPr>
          <w:color w:val="FF0000"/>
          <w:szCs w:val="21"/>
        </w:rPr>
        <w:t>可以修改。</w:t>
      </w:r>
    </w:p>
    <w:p w14:paraId="08D5110A">
      <w:pPr>
        <w:pStyle w:val="4"/>
        <w:spacing w:line="360" w:lineRule="auto"/>
      </w:pPr>
      <w:bookmarkStart w:id="27" w:name="_Toc29519"/>
      <w:r>
        <w:rPr>
          <w:rFonts w:hint="eastAsia"/>
        </w:rPr>
        <w:t>登录</w:t>
      </w:r>
      <w:bookmarkEnd w:id="27"/>
    </w:p>
    <w:p w14:paraId="2A8B7D65">
      <w:pPr>
        <w:spacing w:line="360" w:lineRule="auto"/>
        <w:ind w:firstLine="420"/>
        <w:rPr>
          <w:rFonts w:hint="eastAsia"/>
          <w:sz w:val="24"/>
        </w:rPr>
      </w:pPr>
      <w:r>
        <w:rPr>
          <w:rFonts w:hint="eastAsia"/>
          <w:sz w:val="24"/>
        </w:rPr>
        <w:t>操作步骤：在登录界面输入您注册的身份证号以及密码，并输入正确的验证码信息，如果验证码不清晰，请点击验证码图片即可更换验证码。</w:t>
      </w:r>
    </w:p>
    <w:p w14:paraId="296889C1">
      <w:pPr>
        <w:spacing w:line="360" w:lineRule="auto"/>
        <w:jc w:val="center"/>
        <w:rPr>
          <w:szCs w:val="21"/>
        </w:rPr>
      </w:pPr>
      <w:r>
        <w:drawing>
          <wp:inline distT="0" distB="0" distL="114300" distR="114300">
            <wp:extent cx="3329940" cy="3372485"/>
            <wp:effectExtent l="0" t="0" r="7620" b="10795"/>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9"/>
                    <a:stretch>
                      <a:fillRect/>
                    </a:stretch>
                  </pic:blipFill>
                  <pic:spPr>
                    <a:xfrm>
                      <a:off x="0" y="0"/>
                      <a:ext cx="3329940" cy="3372485"/>
                    </a:xfrm>
                    <a:prstGeom prst="rect">
                      <a:avLst/>
                    </a:prstGeom>
                    <a:noFill/>
                    <a:ln>
                      <a:noFill/>
                    </a:ln>
                  </pic:spPr>
                </pic:pic>
              </a:graphicData>
            </a:graphic>
          </wp:inline>
        </w:drawing>
      </w:r>
    </w:p>
    <w:p w14:paraId="4245EDE0">
      <w:pPr>
        <w:numPr>
          <w:ilvl w:val="0"/>
          <w:numId w:val="5"/>
        </w:numPr>
        <w:spacing w:line="360" w:lineRule="auto"/>
        <w:ind w:hanging="87"/>
        <w:rPr>
          <w:rFonts w:hint="eastAsia"/>
          <w:szCs w:val="21"/>
        </w:rPr>
      </w:pPr>
      <w:r>
        <w:rPr>
          <w:rFonts w:hint="eastAsia"/>
          <w:szCs w:val="21"/>
        </w:rPr>
        <w:t>登录成功后进入系统主页</w:t>
      </w:r>
    </w:p>
    <w:p w14:paraId="0173C872">
      <w:pPr>
        <w:spacing w:line="360" w:lineRule="auto"/>
      </w:pPr>
      <w:r>
        <w:drawing>
          <wp:inline distT="0" distB="0" distL="114300" distR="114300">
            <wp:extent cx="5271135" cy="2496185"/>
            <wp:effectExtent l="9525" t="9525" r="22860" b="241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a:stretch>
                      <a:fillRect/>
                    </a:stretch>
                  </pic:blipFill>
                  <pic:spPr>
                    <a:xfrm>
                      <a:off x="0" y="0"/>
                      <a:ext cx="5271135" cy="2496185"/>
                    </a:xfrm>
                    <a:prstGeom prst="rect">
                      <a:avLst/>
                    </a:prstGeom>
                    <a:noFill/>
                    <a:ln>
                      <a:solidFill>
                        <a:schemeClr val="accent1"/>
                      </a:solidFill>
                    </a:ln>
                  </pic:spPr>
                </pic:pic>
              </a:graphicData>
            </a:graphic>
          </wp:inline>
        </w:drawing>
      </w:r>
    </w:p>
    <w:p w14:paraId="70B93AFF">
      <w:pPr>
        <w:pStyle w:val="4"/>
        <w:spacing w:line="360" w:lineRule="auto"/>
      </w:pPr>
      <w:bookmarkStart w:id="28" w:name="_Toc18293"/>
      <w:r>
        <w:rPr>
          <w:rFonts w:hint="eastAsia"/>
          <w:lang w:val="en-US" w:eastAsia="zh-CN"/>
        </w:rPr>
        <w:t>修改密码</w:t>
      </w:r>
      <w:bookmarkEnd w:id="28"/>
    </w:p>
    <w:p w14:paraId="0C60DB0E">
      <w:pPr>
        <w:numPr>
          <w:ilvl w:val="0"/>
          <w:numId w:val="5"/>
        </w:numPr>
        <w:spacing w:line="360" w:lineRule="auto"/>
        <w:ind w:hanging="87"/>
        <w:rPr>
          <w:sz w:val="24"/>
          <w:szCs w:val="24"/>
        </w:rPr>
      </w:pPr>
      <w:r>
        <w:rPr>
          <w:rFonts w:hint="eastAsia"/>
          <w:sz w:val="24"/>
          <w:szCs w:val="24"/>
        </w:rPr>
        <w:t>登录成功后</w:t>
      </w:r>
      <w:r>
        <w:rPr>
          <w:rFonts w:hint="eastAsia"/>
          <w:sz w:val="24"/>
          <w:szCs w:val="24"/>
          <w:lang w:eastAsia="zh-CN"/>
        </w:rPr>
        <w:t>，</w:t>
      </w:r>
      <w:r>
        <w:rPr>
          <w:rFonts w:hint="eastAsia"/>
          <w:sz w:val="24"/>
          <w:szCs w:val="24"/>
          <w:lang w:val="en-US" w:eastAsia="zh-CN"/>
        </w:rPr>
        <w:t>点击右上角姓名，进入个人中心进行密码修改。</w:t>
      </w:r>
    </w:p>
    <w:p w14:paraId="05D55F3B">
      <w:r>
        <w:rPr>
          <w:bdr w:val="single" w:sz="4" w:space="0"/>
        </w:rPr>
        <w:drawing>
          <wp:inline distT="0" distB="0" distL="114300" distR="114300">
            <wp:extent cx="5267325" cy="1933575"/>
            <wp:effectExtent l="0" t="0" r="5715" b="190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1"/>
                    <a:stretch>
                      <a:fillRect/>
                    </a:stretch>
                  </pic:blipFill>
                  <pic:spPr>
                    <a:xfrm>
                      <a:off x="0" y="0"/>
                      <a:ext cx="5267325" cy="1933575"/>
                    </a:xfrm>
                    <a:prstGeom prst="rect">
                      <a:avLst/>
                    </a:prstGeom>
                    <a:noFill/>
                    <a:ln>
                      <a:noFill/>
                    </a:ln>
                  </pic:spPr>
                </pic:pic>
              </a:graphicData>
            </a:graphic>
          </wp:inline>
        </w:drawing>
      </w:r>
    </w:p>
    <w:p w14:paraId="4F2404AE">
      <w:pPr>
        <w:spacing w:line="360" w:lineRule="auto"/>
        <w:rPr>
          <w:rFonts w:hint="eastAsia"/>
          <w:lang w:eastAsia="zh-CN"/>
        </w:rPr>
      </w:pPr>
      <w:r>
        <w:rPr>
          <w:bdr w:val="single" w:sz="4" w:space="0"/>
        </w:rPr>
        <w:drawing>
          <wp:inline distT="0" distB="0" distL="114300" distR="114300">
            <wp:extent cx="5271135" cy="2420620"/>
            <wp:effectExtent l="0" t="0" r="1905" b="254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2"/>
                    <a:stretch>
                      <a:fillRect/>
                    </a:stretch>
                  </pic:blipFill>
                  <pic:spPr>
                    <a:xfrm>
                      <a:off x="0" y="0"/>
                      <a:ext cx="5271135" cy="2420620"/>
                    </a:xfrm>
                    <a:prstGeom prst="rect">
                      <a:avLst/>
                    </a:prstGeom>
                    <a:noFill/>
                    <a:ln>
                      <a:noFill/>
                    </a:ln>
                  </pic:spPr>
                </pic:pic>
              </a:graphicData>
            </a:graphic>
          </wp:inline>
        </w:drawing>
      </w:r>
    </w:p>
    <w:p w14:paraId="5D9001E7">
      <w:pPr>
        <w:pStyle w:val="3"/>
        <w:pageBreakBefore/>
        <w:spacing w:line="360" w:lineRule="auto"/>
        <w:rPr>
          <w:rFonts w:hint="eastAsia"/>
        </w:rPr>
      </w:pPr>
      <w:bookmarkStart w:id="29" w:name="_Toc244"/>
      <w:r>
        <w:rPr>
          <w:rFonts w:hint="eastAsia"/>
        </w:rPr>
        <w:t>网上申报</w:t>
      </w:r>
      <w:bookmarkEnd w:id="29"/>
    </w:p>
    <w:p w14:paraId="564516E1">
      <w:pPr>
        <w:spacing w:line="360" w:lineRule="auto"/>
        <w:ind w:left="210" w:leftChars="100" w:firstLine="496" w:firstLineChars="207"/>
        <w:rPr>
          <w:rFonts w:hint="eastAsia" w:ascii="宋体" w:hAnsi="宋体" w:cs="宋体"/>
          <w:sz w:val="24"/>
        </w:rPr>
      </w:pPr>
      <w:r>
        <w:rPr>
          <w:rFonts w:hint="eastAsia" w:ascii="宋体" w:hAnsi="宋体" w:cs="宋体"/>
          <w:sz w:val="24"/>
        </w:rPr>
        <w:t>申报人在职称申报期内（每个批次的职称申报都会有一个开始和截止时间，申报人必须在此期间完成申报材料的填写并提交评审），填写申报材料。申报材料包括：拟申报信息</w:t>
      </w:r>
      <w:r>
        <w:rPr>
          <w:rFonts w:hint="eastAsia" w:ascii="宋体" w:hAnsi="宋体" w:cs="宋体"/>
          <w:sz w:val="24"/>
          <w:lang w:eastAsia="zh-CN"/>
        </w:rPr>
        <w:t>、</w:t>
      </w:r>
      <w:r>
        <w:rPr>
          <w:rFonts w:hint="eastAsia" w:ascii="宋体" w:hAnsi="宋体" w:cs="宋体"/>
          <w:sz w:val="24"/>
        </w:rPr>
        <w:t>基本信息、学历、继续教育、考试考核、工作经历、工作业绩、</w:t>
      </w:r>
      <w:r>
        <w:rPr>
          <w:rFonts w:hint="eastAsia" w:ascii="宋体" w:hAnsi="宋体" w:cs="宋体"/>
          <w:sz w:val="24"/>
          <w:lang w:val="en-US" w:eastAsia="zh-CN"/>
        </w:rPr>
        <w:t>服务基层、</w:t>
      </w:r>
      <w:r>
        <w:rPr>
          <w:rFonts w:hint="eastAsia" w:ascii="宋体" w:hAnsi="宋体" w:cs="宋体"/>
          <w:sz w:val="24"/>
        </w:rPr>
        <w:t>论文论著</w:t>
      </w:r>
      <w:r>
        <w:rPr>
          <w:rFonts w:hint="eastAsia" w:ascii="宋体" w:hAnsi="宋体" w:cs="宋体"/>
          <w:sz w:val="24"/>
          <w:lang w:eastAsia="zh-CN"/>
        </w:rPr>
        <w:t>、</w:t>
      </w:r>
      <w:r>
        <w:rPr>
          <w:rFonts w:hint="eastAsia" w:ascii="宋体" w:hAnsi="宋体" w:cs="宋体"/>
          <w:sz w:val="24"/>
        </w:rPr>
        <w:t>工作总结等多项内容，具体请参考后面章节。</w:t>
      </w:r>
    </w:p>
    <w:p w14:paraId="31CD9F91">
      <w:pPr>
        <w:spacing w:line="360" w:lineRule="auto"/>
        <w:ind w:left="210" w:leftChars="100" w:firstLine="491" w:firstLineChars="205"/>
        <w:rPr>
          <w:rFonts w:hint="eastAsia"/>
          <w:b/>
          <w:sz w:val="24"/>
        </w:rPr>
      </w:pPr>
      <w:r>
        <w:rPr>
          <w:rFonts w:hint="eastAsia" w:ascii="宋体" w:hAnsi="宋体" w:cs="宋体"/>
          <w:color w:val="FF0000"/>
          <w:sz w:val="24"/>
        </w:rPr>
        <w:sym w:font="Wingdings" w:char="F025"/>
      </w:r>
      <w:r>
        <w:rPr>
          <w:rFonts w:hint="eastAsia" w:ascii="宋体" w:hAnsi="宋体" w:cs="宋体"/>
          <w:color w:val="FF0000"/>
          <w:sz w:val="24"/>
        </w:rPr>
        <w:t xml:space="preserve"> 申报材料填写过程中</w:t>
      </w:r>
      <w:r>
        <w:rPr>
          <w:rFonts w:hint="eastAsia" w:ascii="宋体" w:hAnsi="宋体" w:cs="宋体"/>
          <w:b/>
          <w:color w:val="FF0000"/>
          <w:sz w:val="24"/>
        </w:rPr>
        <w:t>打*星号</w:t>
      </w:r>
      <w:r>
        <w:rPr>
          <w:rFonts w:hint="eastAsia" w:ascii="宋体" w:hAnsi="宋体" w:cs="宋体"/>
          <w:color w:val="FF0000"/>
          <w:sz w:val="24"/>
        </w:rPr>
        <w:t>的都为必填项。</w:t>
      </w:r>
    </w:p>
    <w:p w14:paraId="5ECAD9D0">
      <w:pPr>
        <w:pStyle w:val="4"/>
        <w:spacing w:line="360" w:lineRule="auto"/>
        <w:rPr>
          <w:rFonts w:hint="eastAsia"/>
        </w:rPr>
      </w:pPr>
      <w:bookmarkStart w:id="30" w:name="_Toc27405"/>
      <w:r>
        <w:rPr>
          <w:rFonts w:hint="eastAsia"/>
        </w:rPr>
        <w:t>申报</w:t>
      </w:r>
      <w:r>
        <w:rPr>
          <w:rFonts w:hint="eastAsia"/>
          <w:lang w:val="en-US" w:eastAsia="zh-CN"/>
        </w:rPr>
        <w:t>入口</w:t>
      </w:r>
      <w:bookmarkEnd w:id="30"/>
    </w:p>
    <w:p w14:paraId="7D39F3E6">
      <w:pPr>
        <w:numPr>
          <w:ilvl w:val="0"/>
          <w:numId w:val="6"/>
        </w:numPr>
        <w:spacing w:line="360" w:lineRule="auto"/>
        <w:ind w:left="420" w:leftChars="0" w:hanging="420" w:firstLineChars="0"/>
        <w:rPr>
          <w:rFonts w:hint="default" w:eastAsia="宋体"/>
          <w:lang w:val="en-US" w:eastAsia="zh-CN"/>
        </w:rPr>
      </w:pPr>
      <w:r>
        <w:rPr>
          <w:rFonts w:hint="eastAsia" w:ascii="宋体" w:hAnsi="宋体" w:cs="宋体"/>
          <w:sz w:val="24"/>
        </w:rPr>
        <w:t>操作步骤：点击</w:t>
      </w:r>
      <w:r>
        <w:rPr>
          <w:rFonts w:hint="eastAsia" w:ascii="宋体" w:hAnsi="宋体" w:cs="宋体"/>
          <w:sz w:val="24"/>
          <w:lang w:val="en-US" w:eastAsia="zh-CN"/>
        </w:rPr>
        <w:t>左侧</w:t>
      </w:r>
      <w:r>
        <w:rPr>
          <w:rFonts w:hint="eastAsia" w:ascii="宋体" w:hAnsi="宋体" w:cs="宋体"/>
          <w:sz w:val="24"/>
        </w:rPr>
        <w:t>菜单中的【</w:t>
      </w:r>
      <w:r>
        <w:rPr>
          <w:rFonts w:hint="eastAsia" w:ascii="宋体" w:hAnsi="宋体" w:cs="宋体"/>
          <w:sz w:val="24"/>
          <w:lang w:val="en-US" w:eastAsia="zh-CN"/>
        </w:rPr>
        <w:t>职称申报</w:t>
      </w:r>
      <w:r>
        <w:rPr>
          <w:rFonts w:hint="eastAsia" w:ascii="宋体" w:hAnsi="宋体" w:cs="宋体"/>
          <w:sz w:val="24"/>
        </w:rPr>
        <w:t>】，再点击</w:t>
      </w:r>
      <w:r>
        <w:rPr>
          <w:rFonts w:hint="eastAsia" w:ascii="宋体" w:hAnsi="宋体" w:cs="宋体"/>
          <w:sz w:val="24"/>
          <w:lang w:val="en-US" w:eastAsia="zh-CN"/>
        </w:rPr>
        <w:t>子菜单</w:t>
      </w:r>
      <w:r>
        <w:rPr>
          <w:rFonts w:hint="eastAsia" w:ascii="宋体" w:hAnsi="宋体" w:cs="宋体"/>
          <w:sz w:val="24"/>
        </w:rPr>
        <w:t>的【</w:t>
      </w:r>
      <w:r>
        <w:rPr>
          <w:rFonts w:hint="eastAsia" w:ascii="宋体" w:hAnsi="宋体" w:cs="宋体"/>
          <w:sz w:val="24"/>
          <w:lang w:val="en-US" w:eastAsia="zh-CN"/>
        </w:rPr>
        <w:t>拟</w:t>
      </w:r>
      <w:r>
        <w:rPr>
          <w:rFonts w:hint="eastAsia" w:ascii="宋体" w:hAnsi="宋体" w:cs="宋体"/>
          <w:sz w:val="24"/>
        </w:rPr>
        <w:t>申报】</w:t>
      </w:r>
      <w:r>
        <w:rPr>
          <w:rFonts w:hint="eastAsia" w:ascii="宋体" w:hAnsi="宋体" w:cs="宋体"/>
          <w:sz w:val="24"/>
          <w:lang w:eastAsia="zh-CN"/>
        </w:rPr>
        <w:t>，</w:t>
      </w:r>
      <w:r>
        <w:rPr>
          <w:rFonts w:hint="eastAsia"/>
          <w:lang w:val="en-US" w:eastAsia="zh-CN"/>
        </w:rPr>
        <w:t>再选择填报的系列。</w:t>
      </w:r>
    </w:p>
    <w:p w14:paraId="37EC2D91">
      <w:pPr>
        <w:spacing w:line="360" w:lineRule="auto"/>
      </w:pPr>
      <w:r>
        <w:drawing>
          <wp:inline distT="0" distB="0" distL="114300" distR="114300">
            <wp:extent cx="5269865" cy="1955800"/>
            <wp:effectExtent l="0" t="0" r="3175" b="1016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3"/>
                    <a:stretch>
                      <a:fillRect/>
                    </a:stretch>
                  </pic:blipFill>
                  <pic:spPr>
                    <a:xfrm>
                      <a:off x="0" y="0"/>
                      <a:ext cx="5269865" cy="1955800"/>
                    </a:xfrm>
                    <a:prstGeom prst="rect">
                      <a:avLst/>
                    </a:prstGeom>
                    <a:noFill/>
                    <a:ln>
                      <a:noFill/>
                    </a:ln>
                  </pic:spPr>
                </pic:pic>
              </a:graphicData>
            </a:graphic>
          </wp:inline>
        </w:drawing>
      </w:r>
    </w:p>
    <w:p w14:paraId="304B9986">
      <w:pPr>
        <w:spacing w:line="360" w:lineRule="auto"/>
        <w:ind w:left="630" w:leftChars="300"/>
        <w:rPr>
          <w:rFonts w:hint="eastAsia"/>
        </w:rPr>
      </w:pPr>
    </w:p>
    <w:p w14:paraId="562C9152">
      <w:pPr>
        <w:numPr>
          <w:ilvl w:val="0"/>
          <w:numId w:val="6"/>
        </w:numPr>
        <w:spacing w:line="360" w:lineRule="auto"/>
        <w:ind w:left="420" w:leftChars="0" w:hanging="420" w:firstLineChars="0"/>
        <w:rPr>
          <w:rFonts w:hint="eastAsia" w:ascii="宋体" w:hAnsi="宋体" w:cs="宋体"/>
          <w:sz w:val="24"/>
          <w:lang w:val="en-US" w:eastAsia="zh-CN"/>
        </w:rPr>
      </w:pPr>
      <w:r>
        <w:rPr>
          <w:rFonts w:hint="eastAsia" w:ascii="宋体" w:hAnsi="宋体" w:cs="宋体"/>
          <w:sz w:val="24"/>
          <w:lang w:val="en-US" w:eastAsia="zh-CN"/>
        </w:rPr>
        <w:t>若选择的是农业技术系列，还需要再选择填报类型。</w:t>
      </w:r>
    </w:p>
    <w:p w14:paraId="28630906">
      <w:pPr>
        <w:spacing w:line="360" w:lineRule="auto"/>
        <w:rPr>
          <w:rFonts w:hint="eastAsia" w:ascii="宋体" w:hAnsi="宋体" w:cs="宋体"/>
          <w:sz w:val="24"/>
        </w:rPr>
      </w:pPr>
      <w:r>
        <w:drawing>
          <wp:inline distT="0" distB="0" distL="114300" distR="114300">
            <wp:extent cx="5271135" cy="1518285"/>
            <wp:effectExtent l="0" t="0" r="1905" b="57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4"/>
                    <a:stretch>
                      <a:fillRect/>
                    </a:stretch>
                  </pic:blipFill>
                  <pic:spPr>
                    <a:xfrm>
                      <a:off x="0" y="0"/>
                      <a:ext cx="5271135" cy="1518285"/>
                    </a:xfrm>
                    <a:prstGeom prst="rect">
                      <a:avLst/>
                    </a:prstGeom>
                    <a:noFill/>
                    <a:ln>
                      <a:noFill/>
                    </a:ln>
                  </pic:spPr>
                </pic:pic>
              </a:graphicData>
            </a:graphic>
          </wp:inline>
        </w:drawing>
      </w:r>
    </w:p>
    <w:p w14:paraId="5DBEA3BE">
      <w:pPr>
        <w:numPr>
          <w:ilvl w:val="0"/>
          <w:numId w:val="6"/>
        </w:numPr>
        <w:spacing w:line="360" w:lineRule="auto"/>
        <w:ind w:left="420" w:leftChars="0" w:hanging="420" w:firstLineChars="0"/>
        <w:rPr>
          <w:rFonts w:hint="eastAsia" w:ascii="宋体" w:hAnsi="宋体" w:cs="宋体"/>
          <w:sz w:val="24"/>
        </w:rPr>
      </w:pPr>
      <w:r>
        <w:rPr>
          <w:rFonts w:hint="eastAsia" w:ascii="宋体" w:hAnsi="宋体" w:cs="宋体"/>
          <w:sz w:val="24"/>
        </w:rPr>
        <w:t>选择需要申报的</w:t>
      </w:r>
      <w:r>
        <w:rPr>
          <w:rFonts w:hint="eastAsia" w:ascii="宋体" w:hAnsi="宋体" w:cs="宋体"/>
          <w:sz w:val="24"/>
          <w:lang w:val="en-US" w:eastAsia="zh-CN"/>
        </w:rPr>
        <w:t>批次。</w:t>
      </w:r>
    </w:p>
    <w:p w14:paraId="68ACBE06">
      <w:pPr>
        <w:numPr>
          <w:ilvl w:val="0"/>
          <w:numId w:val="0"/>
        </w:numPr>
        <w:spacing w:line="360" w:lineRule="auto"/>
        <w:ind w:leftChars="0"/>
      </w:pPr>
      <w:r>
        <w:drawing>
          <wp:inline distT="0" distB="0" distL="114300" distR="114300">
            <wp:extent cx="5284470" cy="2379345"/>
            <wp:effectExtent l="0" t="0" r="3810" b="13335"/>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25"/>
                    <a:stretch>
                      <a:fillRect/>
                    </a:stretch>
                  </pic:blipFill>
                  <pic:spPr>
                    <a:xfrm>
                      <a:off x="0" y="0"/>
                      <a:ext cx="5284470" cy="2379345"/>
                    </a:xfrm>
                    <a:prstGeom prst="rect">
                      <a:avLst/>
                    </a:prstGeom>
                    <a:noFill/>
                    <a:ln>
                      <a:noFill/>
                    </a:ln>
                  </pic:spPr>
                </pic:pic>
              </a:graphicData>
            </a:graphic>
          </wp:inline>
        </w:drawing>
      </w:r>
    </w:p>
    <w:p w14:paraId="11ACF67D">
      <w:pPr>
        <w:numPr>
          <w:ilvl w:val="0"/>
          <w:numId w:val="6"/>
        </w:numPr>
        <w:spacing w:line="360" w:lineRule="auto"/>
        <w:ind w:left="420" w:leftChars="0" w:hanging="420" w:firstLineChars="0"/>
        <w:rPr>
          <w:rFonts w:hint="eastAsia" w:ascii="宋体" w:hAnsi="宋体" w:cs="宋体"/>
          <w:sz w:val="24"/>
        </w:rPr>
      </w:pPr>
      <w:r>
        <w:rPr>
          <w:rFonts w:hint="eastAsia" w:ascii="宋体" w:hAnsi="宋体" w:cs="宋体"/>
          <w:sz w:val="24"/>
        </w:rPr>
        <w:t>认真阅读申报承诺书，如果没有疑问，</w:t>
      </w:r>
      <w:r>
        <w:rPr>
          <w:rFonts w:hint="eastAsia" w:ascii="宋体" w:hAnsi="宋体" w:cs="宋体"/>
          <w:sz w:val="24"/>
          <w:lang w:val="en-US" w:eastAsia="zh-CN"/>
        </w:rPr>
        <w:t>12</w:t>
      </w:r>
      <w:r>
        <w:rPr>
          <w:rFonts w:hint="eastAsia" w:ascii="宋体" w:hAnsi="宋体" w:cs="宋体"/>
          <w:sz w:val="24"/>
        </w:rPr>
        <w:t>秒后点击右下角【同意】按钮，进入填写申报材料阶段。如下图：</w:t>
      </w:r>
    </w:p>
    <w:p w14:paraId="64DAB221">
      <w:pPr>
        <w:spacing w:line="360" w:lineRule="auto"/>
        <w:jc w:val="center"/>
      </w:pPr>
      <w:r>
        <w:drawing>
          <wp:inline distT="0" distB="0" distL="114300" distR="114300">
            <wp:extent cx="5264150" cy="2484120"/>
            <wp:effectExtent l="0" t="0" r="8890" b="0"/>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26"/>
                    <a:stretch>
                      <a:fillRect/>
                    </a:stretch>
                  </pic:blipFill>
                  <pic:spPr>
                    <a:xfrm>
                      <a:off x="0" y="0"/>
                      <a:ext cx="5264150" cy="2484120"/>
                    </a:xfrm>
                    <a:prstGeom prst="rect">
                      <a:avLst/>
                    </a:prstGeom>
                    <a:noFill/>
                    <a:ln>
                      <a:noFill/>
                    </a:ln>
                  </pic:spPr>
                </pic:pic>
              </a:graphicData>
            </a:graphic>
          </wp:inline>
        </w:drawing>
      </w:r>
    </w:p>
    <w:p w14:paraId="53609795">
      <w:pPr>
        <w:spacing w:line="360" w:lineRule="auto"/>
        <w:ind w:left="210" w:leftChars="100" w:firstLine="491" w:firstLineChars="205"/>
        <w:rPr>
          <w:rFonts w:hint="eastAsia" w:ascii="宋体" w:hAnsi="宋体" w:cs="宋体"/>
          <w:color w:val="FF0000"/>
          <w:sz w:val="24"/>
          <w:lang w:val="en-US" w:eastAsia="zh-CN"/>
        </w:rPr>
      </w:pPr>
      <w:r>
        <w:rPr>
          <w:rFonts w:hint="eastAsia" w:ascii="宋体" w:hAnsi="宋体" w:cs="宋体"/>
          <w:color w:val="FF0000"/>
          <w:sz w:val="24"/>
        </w:rPr>
        <w:sym w:font="Wingdings" w:char="F025"/>
      </w:r>
      <w:r>
        <w:rPr>
          <w:rFonts w:hint="eastAsia" w:ascii="宋体" w:hAnsi="宋体" w:cs="宋体"/>
          <w:color w:val="FF0000"/>
          <w:sz w:val="24"/>
        </w:rPr>
        <w:t xml:space="preserve"> </w:t>
      </w:r>
      <w:r>
        <w:rPr>
          <w:rFonts w:hint="eastAsia" w:ascii="宋体" w:hAnsi="宋体" w:cs="宋体"/>
          <w:color w:val="FF0000"/>
          <w:sz w:val="24"/>
          <w:lang w:val="en-US" w:eastAsia="zh-CN"/>
        </w:rPr>
        <w:t>每个人一年只能申报一个批次，若再次申报将提示无法申报。</w:t>
      </w:r>
    </w:p>
    <w:p w14:paraId="3CDECDE8">
      <w:pPr>
        <w:spacing w:line="360" w:lineRule="auto"/>
        <w:rPr>
          <w:rFonts w:hint="default" w:ascii="宋体" w:hAnsi="宋体" w:cs="宋体"/>
          <w:color w:val="FF0000"/>
          <w:sz w:val="24"/>
          <w:lang w:val="en-US" w:eastAsia="zh-CN"/>
        </w:rPr>
      </w:pPr>
      <w:r>
        <w:drawing>
          <wp:inline distT="0" distB="0" distL="114300" distR="114300">
            <wp:extent cx="5264150" cy="2322195"/>
            <wp:effectExtent l="0" t="0" r="8890" b="952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7"/>
                    <a:stretch>
                      <a:fillRect/>
                    </a:stretch>
                  </pic:blipFill>
                  <pic:spPr>
                    <a:xfrm>
                      <a:off x="0" y="0"/>
                      <a:ext cx="5264150" cy="2322195"/>
                    </a:xfrm>
                    <a:prstGeom prst="rect">
                      <a:avLst/>
                    </a:prstGeom>
                    <a:noFill/>
                    <a:ln>
                      <a:noFill/>
                    </a:ln>
                  </pic:spPr>
                </pic:pic>
              </a:graphicData>
            </a:graphic>
          </wp:inline>
        </w:drawing>
      </w:r>
    </w:p>
    <w:p w14:paraId="095A2459">
      <w:pPr>
        <w:pStyle w:val="4"/>
        <w:spacing w:line="360" w:lineRule="auto"/>
        <w:rPr>
          <w:rFonts w:hint="eastAsia"/>
        </w:rPr>
      </w:pPr>
      <w:bookmarkStart w:id="31" w:name="_Toc32688"/>
      <w:r>
        <w:rPr>
          <w:rFonts w:hint="eastAsia"/>
        </w:rPr>
        <w:t>填写拟申报信息</w:t>
      </w:r>
      <w:bookmarkEnd w:id="31"/>
    </w:p>
    <w:p w14:paraId="16F575D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sz w:val="24"/>
          <w:lang w:val="en-US" w:eastAsia="zh-CN"/>
        </w:rPr>
      </w:pPr>
      <w:r>
        <w:rPr>
          <w:rFonts w:hint="eastAsia"/>
          <w:sz w:val="24"/>
          <w:lang w:val="en-US" w:eastAsia="zh-CN"/>
        </w:rPr>
        <w:t>若申报人有历史申报记录，可选择某条记录直接复用，复用后系统会将历史信息带入当前申报记录中，申报人只需要查漏补缺和更新申报材料即可。</w:t>
      </w:r>
    </w:p>
    <w:p w14:paraId="08AC0E4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sz w:val="24"/>
          <w:lang w:val="en-US" w:eastAsia="zh-CN"/>
        </w:rPr>
      </w:pPr>
      <w:r>
        <w:rPr>
          <w:rFonts w:hint="eastAsia"/>
          <w:sz w:val="24"/>
          <w:lang w:val="en-US" w:eastAsia="zh-CN"/>
        </w:rPr>
        <w:t>也可不复用直接重新填写。</w:t>
      </w:r>
    </w:p>
    <w:p w14:paraId="4AA84F73">
      <w:pPr>
        <w:spacing w:line="360" w:lineRule="auto"/>
        <w:ind w:firstLine="220" w:firstLineChars="100"/>
        <w:rPr>
          <w:rFonts w:hint="default"/>
          <w:sz w:val="24"/>
          <w:lang w:val="en-US" w:eastAsia="zh-CN"/>
        </w:rPr>
      </w:pPr>
      <w:r>
        <w:rPr>
          <w:color w:val="FF0000"/>
          <w:sz w:val="22"/>
        </w:rPr>
        <w:sym w:font="Wingdings" w:char="F025"/>
      </w:r>
      <w:r>
        <w:rPr>
          <w:rFonts w:hint="eastAsia"/>
          <w:color w:val="FF0000"/>
          <w:sz w:val="22"/>
        </w:rPr>
        <w:t xml:space="preserve"> </w:t>
      </w:r>
      <w:r>
        <w:rPr>
          <w:rFonts w:hint="eastAsia"/>
          <w:color w:val="FF0000"/>
          <w:sz w:val="22"/>
          <w:lang w:val="en-US" w:eastAsia="zh-CN"/>
        </w:rPr>
        <w:t>若复用历史申报信息，学历信息、工作能级及业绩信息则不允许修改，只可新增。且其他信息需要根据本次申报实际情况进行更新。</w:t>
      </w:r>
    </w:p>
    <w:p w14:paraId="24A9D96C">
      <w:pPr>
        <w:spacing w:line="360" w:lineRule="auto"/>
        <w:rPr>
          <w:rFonts w:hint="eastAsia"/>
          <w:sz w:val="24"/>
        </w:rPr>
      </w:pPr>
      <w:r>
        <w:drawing>
          <wp:inline distT="0" distB="0" distL="114300" distR="114300">
            <wp:extent cx="5266690" cy="2962910"/>
            <wp:effectExtent l="0" t="0" r="6350" b="889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8"/>
                    <a:stretch>
                      <a:fillRect/>
                    </a:stretch>
                  </pic:blipFill>
                  <pic:spPr>
                    <a:xfrm>
                      <a:off x="0" y="0"/>
                      <a:ext cx="5266690" cy="2962910"/>
                    </a:xfrm>
                    <a:prstGeom prst="rect">
                      <a:avLst/>
                    </a:prstGeom>
                    <a:noFill/>
                    <a:ln>
                      <a:noFill/>
                    </a:ln>
                  </pic:spPr>
                </pic:pic>
              </a:graphicData>
            </a:graphic>
          </wp:inline>
        </w:drawing>
      </w:r>
    </w:p>
    <w:p w14:paraId="539F64C7">
      <w:pPr>
        <w:spacing w:line="360" w:lineRule="auto"/>
        <w:ind w:firstLine="220" w:firstLineChars="100"/>
        <w:rPr>
          <w:rFonts w:hint="default" w:eastAsia="宋体"/>
          <w:lang w:val="en-US" w:eastAsia="zh-CN"/>
        </w:rPr>
      </w:pPr>
      <w:r>
        <w:rPr>
          <w:color w:val="FF0000"/>
          <w:sz w:val="22"/>
        </w:rPr>
        <w:sym w:font="Wingdings" w:char="F025"/>
      </w:r>
      <w:r>
        <w:rPr>
          <w:rFonts w:hint="eastAsia"/>
          <w:color w:val="FF0000"/>
          <w:sz w:val="22"/>
        </w:rPr>
        <w:t xml:space="preserve"> 页面上所有的【</w:t>
      </w:r>
      <w:r>
        <w:rPr>
          <w:rFonts w:hint="eastAsia"/>
          <w:color w:val="FF0000"/>
          <w:sz w:val="22"/>
          <w:lang w:val="en-US" w:eastAsia="zh-CN"/>
        </w:rPr>
        <w:t>*</w:t>
      </w:r>
      <w:r>
        <w:rPr>
          <w:rFonts w:hint="eastAsia"/>
          <w:color w:val="FF0000"/>
          <w:sz w:val="22"/>
        </w:rPr>
        <w:t>】</w:t>
      </w:r>
      <w:r>
        <w:rPr>
          <w:color w:val="FF0000"/>
          <w:sz w:val="22"/>
        </w:rPr>
        <w:t>图标</w:t>
      </w:r>
      <w:r>
        <w:rPr>
          <w:rFonts w:hint="eastAsia"/>
          <w:color w:val="FF0000"/>
          <w:sz w:val="22"/>
        </w:rPr>
        <w:t>，</w:t>
      </w:r>
      <w:r>
        <w:rPr>
          <w:rFonts w:hint="eastAsia"/>
          <w:color w:val="FF0000"/>
          <w:sz w:val="22"/>
          <w:lang w:val="en-US" w:eastAsia="zh-CN"/>
        </w:rPr>
        <w:t>都是必填项。</w:t>
      </w:r>
    </w:p>
    <w:p w14:paraId="73A86618">
      <w:pPr>
        <w:numPr>
          <w:ilvl w:val="0"/>
          <w:numId w:val="5"/>
        </w:numPr>
        <w:spacing w:line="360" w:lineRule="auto"/>
        <w:ind w:hanging="87"/>
        <w:rPr>
          <w:rFonts w:hint="eastAsia"/>
          <w:sz w:val="24"/>
        </w:rPr>
      </w:pPr>
      <w:r>
        <w:rPr>
          <w:rFonts w:hint="eastAsia"/>
          <w:sz w:val="24"/>
        </w:rPr>
        <w:t>申报批次：</w:t>
      </w:r>
      <w:r>
        <w:rPr>
          <w:rFonts w:hint="eastAsia"/>
          <w:sz w:val="24"/>
          <w:lang w:val="en-US" w:eastAsia="zh-CN"/>
        </w:rPr>
        <w:t>系统默认带入，也可修改</w:t>
      </w:r>
      <w:r>
        <w:rPr>
          <w:rFonts w:hint="eastAsia"/>
          <w:sz w:val="24"/>
        </w:rPr>
        <w:t>。</w:t>
      </w:r>
    </w:p>
    <w:p w14:paraId="5F7295C7">
      <w:pPr>
        <w:numPr>
          <w:ilvl w:val="0"/>
          <w:numId w:val="5"/>
        </w:numPr>
        <w:spacing w:line="360" w:lineRule="auto"/>
        <w:ind w:hanging="87"/>
        <w:rPr>
          <w:rFonts w:hint="eastAsia"/>
          <w:sz w:val="24"/>
        </w:rPr>
      </w:pPr>
      <w:r>
        <w:rPr>
          <w:rFonts w:hint="eastAsia"/>
          <w:sz w:val="24"/>
        </w:rPr>
        <w:t>申报评审专业(学科)：选择该批次下可以申报的专业之一。</w:t>
      </w:r>
    </w:p>
    <w:p w14:paraId="332BD547">
      <w:pPr>
        <w:numPr>
          <w:ilvl w:val="0"/>
          <w:numId w:val="5"/>
        </w:numPr>
        <w:spacing w:line="360" w:lineRule="auto"/>
        <w:ind w:hanging="87"/>
        <w:rPr>
          <w:rFonts w:hint="eastAsia"/>
          <w:sz w:val="24"/>
        </w:rPr>
      </w:pPr>
      <w:r>
        <w:rPr>
          <w:rFonts w:hint="eastAsia"/>
          <w:sz w:val="24"/>
        </w:rPr>
        <w:t>拟评审专业技术资格：选择对应专业的哪个技术资格。</w:t>
      </w:r>
    </w:p>
    <w:p w14:paraId="5282EB35">
      <w:pPr>
        <w:numPr>
          <w:ilvl w:val="0"/>
          <w:numId w:val="5"/>
        </w:numPr>
        <w:spacing w:line="360" w:lineRule="auto"/>
        <w:ind w:hanging="87"/>
        <w:rPr>
          <w:rFonts w:hint="eastAsia"/>
          <w:sz w:val="24"/>
        </w:rPr>
      </w:pPr>
      <w:r>
        <w:rPr>
          <w:rFonts w:hint="eastAsia"/>
          <w:b w:val="0"/>
          <w:bCs/>
          <w:color w:val="auto"/>
          <w:sz w:val="24"/>
        </w:rPr>
        <w:t>所</w:t>
      </w:r>
      <w:r>
        <w:rPr>
          <w:rFonts w:hint="eastAsia"/>
          <w:b w:val="0"/>
          <w:bCs/>
          <w:sz w:val="24"/>
        </w:rPr>
        <w:t>属</w:t>
      </w:r>
      <w:r>
        <w:rPr>
          <w:rFonts w:hint="eastAsia"/>
          <w:sz w:val="24"/>
        </w:rPr>
        <w:t>的职称管理机构：负责申报人申报材料的预审工作（材料审核和收取评审费用）。</w:t>
      </w:r>
    </w:p>
    <w:p w14:paraId="1E00D981">
      <w:pPr>
        <w:numPr>
          <w:ilvl w:val="0"/>
          <w:numId w:val="5"/>
        </w:numPr>
        <w:spacing w:line="360" w:lineRule="auto"/>
        <w:ind w:hanging="87"/>
        <w:rPr>
          <w:sz w:val="24"/>
        </w:rPr>
      </w:pPr>
      <w:r>
        <w:rPr>
          <w:rFonts w:hint="eastAsia"/>
          <w:sz w:val="24"/>
          <w:lang w:val="en-US" w:eastAsia="zh-CN"/>
        </w:rPr>
        <w:t>工作单位级别：选择工作单位所属的行政级别。</w:t>
      </w:r>
    </w:p>
    <w:p w14:paraId="7488DC31">
      <w:pPr>
        <w:numPr>
          <w:ilvl w:val="0"/>
          <w:numId w:val="5"/>
        </w:numPr>
        <w:spacing w:line="360" w:lineRule="auto"/>
        <w:ind w:hanging="87"/>
        <w:rPr>
          <w:sz w:val="24"/>
        </w:rPr>
      </w:pPr>
      <w:r>
        <w:rPr>
          <w:rFonts w:hint="eastAsia"/>
          <w:sz w:val="24"/>
        </w:rPr>
        <w:t>单位：请填写申报人单位名称，（字数过多请简写公司名）。</w:t>
      </w:r>
    </w:p>
    <w:p w14:paraId="030C3F61">
      <w:pPr>
        <w:numPr>
          <w:ilvl w:val="0"/>
          <w:numId w:val="5"/>
        </w:numPr>
        <w:spacing w:line="360" w:lineRule="auto"/>
        <w:ind w:hanging="87"/>
        <w:rPr>
          <w:rFonts w:hint="eastAsia"/>
          <w:sz w:val="24"/>
        </w:rPr>
      </w:pPr>
      <w:r>
        <w:rPr>
          <w:rFonts w:hint="eastAsia"/>
          <w:sz w:val="24"/>
        </w:rPr>
        <w:t>破格情况：默认为正常晋升，如果是破格申报请选择对应的破格情况。</w:t>
      </w:r>
    </w:p>
    <w:p w14:paraId="4FBFE81D">
      <w:pPr>
        <w:spacing w:line="360" w:lineRule="auto"/>
        <w:ind w:left="627"/>
        <w:rPr>
          <w:rFonts w:hint="eastAsia"/>
          <w:color w:val="FF0000"/>
          <w:sz w:val="24"/>
        </w:rPr>
      </w:pPr>
      <w:r>
        <w:rPr>
          <w:color w:val="FF0000"/>
          <w:sz w:val="22"/>
        </w:rPr>
        <w:sym w:font="Wingdings" w:char="F025"/>
      </w:r>
      <w:r>
        <w:rPr>
          <w:rFonts w:hint="eastAsia"/>
          <w:color w:val="FF0000"/>
          <w:sz w:val="22"/>
        </w:rPr>
        <w:t xml:space="preserve"> </w:t>
      </w:r>
      <w:r>
        <w:rPr>
          <w:rFonts w:hint="eastAsia"/>
          <w:color w:val="FF0000"/>
          <w:sz w:val="24"/>
        </w:rPr>
        <w:t>如果破格的话，还需要</w:t>
      </w:r>
      <w:r>
        <w:rPr>
          <w:rFonts w:hint="eastAsia"/>
          <w:color w:val="FF0000"/>
          <w:sz w:val="24"/>
          <w:lang w:val="en-US" w:eastAsia="zh-CN"/>
        </w:rPr>
        <w:t>填写</w:t>
      </w:r>
      <w:r>
        <w:rPr>
          <w:rFonts w:hint="eastAsia"/>
          <w:color w:val="FF0000"/>
          <w:sz w:val="24"/>
        </w:rPr>
        <w:t>破格</w:t>
      </w:r>
      <w:r>
        <w:rPr>
          <w:rFonts w:hint="eastAsia"/>
          <w:color w:val="FF0000"/>
          <w:sz w:val="24"/>
          <w:lang w:val="en-US" w:eastAsia="zh-CN"/>
        </w:rPr>
        <w:t>条件</w:t>
      </w:r>
      <w:r>
        <w:rPr>
          <w:rFonts w:hint="eastAsia"/>
          <w:color w:val="FF0000"/>
          <w:sz w:val="24"/>
        </w:rPr>
        <w:t>，以及</w:t>
      </w:r>
      <w:r>
        <w:rPr>
          <w:rFonts w:hint="eastAsia"/>
          <w:color w:val="FF0000"/>
          <w:sz w:val="24"/>
          <w:lang w:val="en-US" w:eastAsia="zh-CN"/>
        </w:rPr>
        <w:t>上传</w:t>
      </w:r>
      <w:r>
        <w:rPr>
          <w:rFonts w:hint="eastAsia"/>
          <w:color w:val="FF0000"/>
          <w:sz w:val="24"/>
        </w:rPr>
        <w:t>破格证明材料。</w:t>
      </w:r>
    </w:p>
    <w:p w14:paraId="6D7A1973">
      <w:pPr>
        <w:numPr>
          <w:ilvl w:val="0"/>
          <w:numId w:val="5"/>
        </w:numPr>
        <w:spacing w:line="360" w:lineRule="auto"/>
        <w:ind w:hanging="87"/>
        <w:rPr>
          <w:sz w:val="24"/>
        </w:rPr>
      </w:pPr>
      <w:r>
        <w:rPr>
          <w:rFonts w:hint="eastAsia"/>
          <w:sz w:val="24"/>
        </w:rPr>
        <w:t>是否转系列申报：如实选择是否为转系列申报。</w:t>
      </w:r>
    </w:p>
    <w:p w14:paraId="646690D8">
      <w:pPr>
        <w:numPr>
          <w:ilvl w:val="0"/>
          <w:numId w:val="5"/>
        </w:numPr>
        <w:spacing w:line="360" w:lineRule="auto"/>
        <w:ind w:hanging="87"/>
        <w:rPr>
          <w:sz w:val="24"/>
        </w:rPr>
      </w:pPr>
      <w:r>
        <w:rPr>
          <w:rFonts w:hint="eastAsia"/>
          <w:sz w:val="24"/>
        </w:rPr>
        <w:t>是否为公务员：如实选择是否为公务员。</w:t>
      </w:r>
    </w:p>
    <w:p w14:paraId="216D97E1">
      <w:pPr>
        <w:numPr>
          <w:ilvl w:val="0"/>
          <w:numId w:val="5"/>
        </w:numPr>
        <w:spacing w:line="360" w:lineRule="auto"/>
        <w:ind w:hanging="87"/>
        <w:rPr>
          <w:rFonts w:hint="eastAsia"/>
          <w:sz w:val="24"/>
        </w:rPr>
      </w:pPr>
      <w:r>
        <w:rPr>
          <w:sz w:val="24"/>
        </w:rPr>
        <w:t>自评符合条款</w:t>
      </w:r>
      <w:r>
        <w:rPr>
          <w:rFonts w:hint="eastAsia"/>
          <w:sz w:val="24"/>
        </w:rPr>
        <w:t>：请针对资格条件填写自身符合的条款项。</w:t>
      </w:r>
    </w:p>
    <w:p w14:paraId="2CE873DA">
      <w:pPr>
        <w:numPr>
          <w:ilvl w:val="0"/>
          <w:numId w:val="5"/>
        </w:numPr>
        <w:spacing w:line="360" w:lineRule="auto"/>
        <w:ind w:hanging="87"/>
        <w:rPr>
          <w:rFonts w:hint="eastAsia"/>
          <w:sz w:val="24"/>
        </w:rPr>
      </w:pPr>
      <w:r>
        <w:rPr>
          <w:rFonts w:hint="eastAsia"/>
          <w:sz w:val="24"/>
        </w:rPr>
        <w:t>公示结果报告：点击</w:t>
      </w:r>
      <w:r>
        <w:rPr>
          <w:rFonts w:hint="eastAsia"/>
          <w:sz w:val="24"/>
          <w:lang w:val="en-US" w:eastAsia="zh-CN"/>
        </w:rPr>
        <w:t>选择文件按钮</w:t>
      </w:r>
      <w:r>
        <w:rPr>
          <w:rFonts w:hint="eastAsia"/>
          <w:sz w:val="24"/>
        </w:rPr>
        <w:t>，</w:t>
      </w:r>
      <w:r>
        <w:rPr>
          <w:rFonts w:hint="eastAsia"/>
          <w:sz w:val="24"/>
          <w:lang w:val="en-US" w:eastAsia="zh-CN"/>
        </w:rPr>
        <w:t>上传文件即可。</w:t>
      </w:r>
    </w:p>
    <w:p w14:paraId="7D63544B">
      <w:pPr>
        <w:spacing w:line="360" w:lineRule="auto"/>
        <w:ind w:left="627"/>
        <w:rPr>
          <w:rFonts w:hint="default"/>
          <w:sz w:val="24"/>
          <w:lang w:val="en-US"/>
        </w:rPr>
      </w:pPr>
      <w:r>
        <w:rPr>
          <w:color w:val="FF0000"/>
          <w:sz w:val="22"/>
        </w:rPr>
        <w:sym w:font="Wingdings" w:char="F025"/>
      </w:r>
      <w:r>
        <w:rPr>
          <w:rFonts w:hint="eastAsia"/>
          <w:color w:val="FF0000"/>
          <w:sz w:val="22"/>
        </w:rPr>
        <w:t xml:space="preserve"> </w:t>
      </w:r>
      <w:r>
        <w:rPr>
          <w:rFonts w:hint="eastAsia"/>
          <w:color w:val="FF0000"/>
          <w:sz w:val="22"/>
          <w:lang w:val="en-US" w:eastAsia="zh-CN"/>
        </w:rPr>
        <w:t>公示表需要等所有信息填写确认完毕后，从【材料打印管理】菜单导出公示表，线下公示盖章后上传扫描件，不可上传其他格式文件。</w:t>
      </w:r>
    </w:p>
    <w:p w14:paraId="172B3E89">
      <w:pPr>
        <w:numPr>
          <w:ilvl w:val="0"/>
          <w:numId w:val="5"/>
        </w:numPr>
        <w:spacing w:line="360" w:lineRule="auto"/>
        <w:ind w:hanging="87"/>
        <w:rPr>
          <w:rFonts w:hint="eastAsia"/>
          <w:sz w:val="24"/>
        </w:rPr>
      </w:pPr>
      <w:r>
        <w:rPr>
          <w:sz w:val="24"/>
        </w:rPr>
        <w:t>申报承诺书</w:t>
      </w:r>
      <w:r>
        <w:rPr>
          <w:rFonts w:hint="eastAsia"/>
          <w:sz w:val="24"/>
        </w:rPr>
        <w:t>：点击</w:t>
      </w:r>
      <w:r>
        <w:rPr>
          <w:rFonts w:hint="eastAsia"/>
          <w:sz w:val="24"/>
          <w:lang w:val="en-US" w:eastAsia="zh-CN"/>
        </w:rPr>
        <w:t>选择文件按钮</w:t>
      </w:r>
      <w:r>
        <w:rPr>
          <w:rFonts w:hint="eastAsia"/>
          <w:sz w:val="24"/>
        </w:rPr>
        <w:t>，</w:t>
      </w:r>
      <w:r>
        <w:rPr>
          <w:rFonts w:hint="eastAsia"/>
          <w:sz w:val="24"/>
          <w:lang w:val="en-US" w:eastAsia="zh-CN"/>
        </w:rPr>
        <w:t>上传文件即可</w:t>
      </w:r>
      <w:r>
        <w:rPr>
          <w:rFonts w:hint="eastAsia"/>
          <w:sz w:val="24"/>
        </w:rPr>
        <w:t>。</w:t>
      </w:r>
    </w:p>
    <w:p w14:paraId="6CD915DA">
      <w:pPr>
        <w:spacing w:line="360" w:lineRule="auto"/>
        <w:ind w:left="627"/>
        <w:rPr>
          <w:rFonts w:hint="eastAsia"/>
          <w:sz w:val="24"/>
        </w:rPr>
      </w:pPr>
      <w:r>
        <w:rPr>
          <w:color w:val="FF0000"/>
          <w:sz w:val="22"/>
        </w:rPr>
        <w:sym w:font="Wingdings" w:char="F025"/>
      </w:r>
      <w:r>
        <w:rPr>
          <w:rFonts w:hint="eastAsia"/>
          <w:color w:val="FF0000"/>
          <w:sz w:val="22"/>
        </w:rPr>
        <w:t xml:space="preserve"> </w:t>
      </w:r>
      <w:r>
        <w:rPr>
          <w:rFonts w:hint="eastAsia"/>
          <w:color w:val="FF0000"/>
          <w:sz w:val="22"/>
          <w:lang w:val="en-US" w:eastAsia="zh-CN"/>
        </w:rPr>
        <w:t>申报承诺书模版，请从系统首页进行下载。</w:t>
      </w:r>
    </w:p>
    <w:p w14:paraId="0E273999">
      <w:pPr>
        <w:numPr>
          <w:ilvl w:val="0"/>
          <w:numId w:val="5"/>
        </w:numPr>
        <w:spacing w:line="360" w:lineRule="auto"/>
        <w:ind w:hanging="87"/>
        <w:rPr>
          <w:rFonts w:hint="eastAsia"/>
          <w:szCs w:val="21"/>
        </w:rPr>
      </w:pPr>
      <w:r>
        <w:rPr>
          <w:rFonts w:hint="eastAsia"/>
          <w:sz w:val="24"/>
          <w:lang w:val="en-US" w:eastAsia="zh-CN"/>
        </w:rPr>
        <w:t>岗位证明</w:t>
      </w:r>
      <w:r>
        <w:rPr>
          <w:rFonts w:hint="eastAsia"/>
          <w:sz w:val="24"/>
        </w:rPr>
        <w:t>：</w:t>
      </w:r>
      <w:r>
        <w:rPr>
          <w:rFonts w:hint="eastAsia"/>
          <w:sz w:val="24"/>
          <w:lang w:val="en-US" w:eastAsia="zh-CN"/>
        </w:rPr>
        <w:t>若是三定向申报，还需要上传岗位证明材料</w:t>
      </w:r>
      <w:r>
        <w:rPr>
          <w:rFonts w:hint="eastAsia"/>
          <w:sz w:val="24"/>
        </w:rPr>
        <w:t>。</w:t>
      </w:r>
    </w:p>
    <w:p w14:paraId="39A56C1D">
      <w:pPr>
        <w:spacing w:line="360" w:lineRule="auto"/>
        <w:ind w:left="627"/>
        <w:rPr>
          <w:rFonts w:hint="eastAsia"/>
          <w:szCs w:val="21"/>
        </w:rPr>
      </w:pPr>
      <w:r>
        <w:rPr>
          <w:color w:val="FF0000"/>
          <w:sz w:val="22"/>
        </w:rPr>
        <w:sym w:font="Wingdings" w:char="F025"/>
      </w:r>
      <w:r>
        <w:rPr>
          <w:rFonts w:hint="eastAsia"/>
          <w:color w:val="FF0000"/>
          <w:sz w:val="22"/>
        </w:rPr>
        <w:t xml:space="preserve"> </w:t>
      </w:r>
      <w:r>
        <w:rPr>
          <w:rFonts w:hint="eastAsia"/>
          <w:color w:val="FF0000"/>
          <w:sz w:val="22"/>
          <w:lang w:val="en-US" w:eastAsia="zh-CN"/>
        </w:rPr>
        <w:t>岗位证明模版，请从系统首页进行下载。</w:t>
      </w:r>
    </w:p>
    <w:p w14:paraId="4E44C57F">
      <w:pPr>
        <w:numPr>
          <w:ilvl w:val="0"/>
          <w:numId w:val="7"/>
        </w:numPr>
        <w:spacing w:line="360" w:lineRule="auto"/>
        <w:ind w:hanging="87"/>
        <w:rPr>
          <w:rFonts w:hint="eastAsia"/>
          <w:szCs w:val="21"/>
        </w:rPr>
      </w:pPr>
      <w:r>
        <w:rPr>
          <w:rFonts w:hint="eastAsia"/>
          <w:sz w:val="24"/>
        </w:rPr>
        <w:t>填写完整后，点击右下角【下一步】按钮即可。</w:t>
      </w:r>
    </w:p>
    <w:p w14:paraId="6C4FCDF7">
      <w:pPr>
        <w:spacing w:line="360" w:lineRule="auto"/>
        <w:ind w:left="627"/>
        <w:rPr>
          <w:rFonts w:hint="eastAsia"/>
          <w:color w:val="FF0000"/>
          <w:sz w:val="22"/>
          <w:lang w:val="en-US" w:eastAsia="zh-CN"/>
        </w:rPr>
      </w:pPr>
      <w:r>
        <w:rPr>
          <w:color w:val="FF0000"/>
          <w:sz w:val="22"/>
        </w:rPr>
        <w:sym w:font="Wingdings" w:char="F025"/>
      </w:r>
      <w:r>
        <w:rPr>
          <w:rFonts w:hint="eastAsia"/>
          <w:color w:val="FF0000"/>
          <w:sz w:val="22"/>
        </w:rPr>
        <w:t xml:space="preserve"> </w:t>
      </w:r>
      <w:r>
        <w:rPr>
          <w:rFonts w:hint="eastAsia"/>
          <w:color w:val="FF0000"/>
          <w:sz w:val="22"/>
          <w:lang w:val="en-US" w:eastAsia="zh-CN"/>
        </w:rPr>
        <w:t>点击下一步若无反应。请检查是否有必填信息未填写。</w:t>
      </w:r>
    </w:p>
    <w:p w14:paraId="3B0E2870">
      <w:pPr>
        <w:spacing w:line="360" w:lineRule="auto"/>
        <w:rPr>
          <w:rFonts w:hint="eastAsia"/>
          <w:color w:val="FF0000"/>
          <w:sz w:val="22"/>
          <w:lang w:val="en-US" w:eastAsia="zh-CN"/>
        </w:rPr>
      </w:pPr>
      <w:r>
        <w:drawing>
          <wp:inline distT="0" distB="0" distL="114300" distR="114300">
            <wp:extent cx="5273040" cy="1149350"/>
            <wp:effectExtent l="0" t="0" r="0" b="889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9"/>
                    <a:stretch>
                      <a:fillRect/>
                    </a:stretch>
                  </pic:blipFill>
                  <pic:spPr>
                    <a:xfrm>
                      <a:off x="0" y="0"/>
                      <a:ext cx="5273040" cy="1149350"/>
                    </a:xfrm>
                    <a:prstGeom prst="rect">
                      <a:avLst/>
                    </a:prstGeom>
                    <a:noFill/>
                    <a:ln>
                      <a:noFill/>
                    </a:ln>
                  </pic:spPr>
                </pic:pic>
              </a:graphicData>
            </a:graphic>
          </wp:inline>
        </w:drawing>
      </w:r>
    </w:p>
    <w:p w14:paraId="42D0F507">
      <w:pPr>
        <w:pStyle w:val="4"/>
        <w:spacing w:line="360" w:lineRule="auto"/>
        <w:rPr>
          <w:rFonts w:hint="eastAsia"/>
        </w:rPr>
      </w:pPr>
      <w:bookmarkStart w:id="32" w:name="_Toc17645"/>
      <w:r>
        <w:rPr>
          <w:rFonts w:hint="eastAsia"/>
        </w:rPr>
        <w:t>填写</w:t>
      </w:r>
      <w:r>
        <w:rPr>
          <w:rFonts w:hint="eastAsia"/>
          <w:lang w:val="en-US" w:eastAsia="zh-CN"/>
        </w:rPr>
        <w:t>申报人</w:t>
      </w:r>
      <w:r>
        <w:rPr>
          <w:rFonts w:hint="eastAsia"/>
        </w:rPr>
        <w:t>基本信息</w:t>
      </w:r>
      <w:bookmarkEnd w:id="32"/>
    </w:p>
    <w:p w14:paraId="23124E5C">
      <w:pPr>
        <w:spacing w:line="360" w:lineRule="auto"/>
        <w:ind w:left="207" w:firstLine="420"/>
        <w:rPr>
          <w:rFonts w:hint="eastAsia" w:ascii="宋体" w:hAnsi="宋体" w:cs="宋体"/>
          <w:sz w:val="24"/>
        </w:rPr>
      </w:pPr>
      <w:r>
        <w:rPr>
          <w:rFonts w:hint="eastAsia" w:ascii="宋体" w:hAnsi="宋体" w:cs="宋体"/>
          <w:sz w:val="24"/>
        </w:rPr>
        <w:t>请申报人如实填写。</w:t>
      </w:r>
    </w:p>
    <w:p w14:paraId="69F558AF">
      <w:pPr>
        <w:spacing w:line="360" w:lineRule="auto"/>
        <w:ind w:firstLine="225" w:firstLineChars="94"/>
        <w:rPr>
          <w:rFonts w:hint="eastAsia" w:ascii="宋体" w:hAnsi="宋体" w:cs="宋体"/>
          <w:color w:val="FF0000"/>
          <w:sz w:val="24"/>
        </w:rPr>
      </w:pPr>
      <w:r>
        <w:rPr>
          <w:rFonts w:hint="eastAsia" w:ascii="宋体" w:hAnsi="宋体" w:cs="宋体"/>
          <w:color w:val="FF0000"/>
          <w:sz w:val="24"/>
        </w:rPr>
        <w:sym w:font="Wingdings" w:char="F025"/>
      </w:r>
      <w:r>
        <w:rPr>
          <w:rFonts w:hint="eastAsia" w:ascii="宋体" w:hAnsi="宋体" w:cs="宋体"/>
          <w:color w:val="FF0000"/>
          <w:sz w:val="24"/>
        </w:rPr>
        <w:t xml:space="preserve"> </w:t>
      </w:r>
      <w:r>
        <w:rPr>
          <w:rFonts w:hint="eastAsia" w:ascii="宋体" w:hAnsi="宋体" w:cs="宋体"/>
          <w:color w:val="FF0000"/>
          <w:sz w:val="24"/>
          <w:lang w:val="en-US" w:eastAsia="zh-CN"/>
        </w:rPr>
        <w:t>姓名、</w:t>
      </w:r>
      <w:r>
        <w:rPr>
          <w:rFonts w:hint="eastAsia" w:ascii="宋体" w:hAnsi="宋体" w:cs="宋体"/>
          <w:color w:val="FF0000"/>
          <w:sz w:val="24"/>
        </w:rPr>
        <w:t>手机号码</w:t>
      </w:r>
      <w:r>
        <w:rPr>
          <w:rFonts w:hint="eastAsia" w:ascii="宋体" w:hAnsi="宋体" w:cs="宋体"/>
          <w:color w:val="FF0000"/>
          <w:sz w:val="24"/>
          <w:lang w:eastAsia="zh-CN"/>
        </w:rPr>
        <w:t>、</w:t>
      </w:r>
      <w:r>
        <w:rPr>
          <w:rFonts w:hint="eastAsia" w:ascii="宋体" w:hAnsi="宋体" w:cs="宋体"/>
          <w:color w:val="FF0000"/>
          <w:sz w:val="24"/>
          <w:lang w:val="en-US" w:eastAsia="zh-CN"/>
        </w:rPr>
        <w:t>邮箱</w:t>
      </w:r>
      <w:r>
        <w:rPr>
          <w:rFonts w:hint="eastAsia" w:ascii="宋体" w:hAnsi="宋体" w:cs="宋体"/>
          <w:color w:val="FF0000"/>
          <w:sz w:val="24"/>
        </w:rPr>
        <w:t>：默认填充注册</w:t>
      </w:r>
      <w:r>
        <w:rPr>
          <w:rFonts w:hint="eastAsia" w:ascii="宋体" w:hAnsi="宋体" w:cs="宋体"/>
          <w:color w:val="FF0000"/>
          <w:sz w:val="24"/>
          <w:lang w:val="en-US" w:eastAsia="zh-CN"/>
        </w:rPr>
        <w:t>时</w:t>
      </w:r>
      <w:r>
        <w:rPr>
          <w:rFonts w:hint="eastAsia" w:ascii="宋体" w:hAnsi="宋体" w:cs="宋体"/>
          <w:color w:val="FF0000"/>
          <w:sz w:val="24"/>
        </w:rPr>
        <w:t>的</w:t>
      </w:r>
      <w:r>
        <w:rPr>
          <w:rFonts w:hint="eastAsia" w:ascii="宋体" w:hAnsi="宋体" w:cs="宋体"/>
          <w:color w:val="FF0000"/>
          <w:sz w:val="24"/>
          <w:lang w:val="en-US" w:eastAsia="zh-CN"/>
        </w:rPr>
        <w:t>信息</w:t>
      </w:r>
      <w:r>
        <w:rPr>
          <w:rFonts w:hint="eastAsia" w:ascii="宋体" w:hAnsi="宋体" w:cs="宋体"/>
          <w:color w:val="FF0000"/>
          <w:sz w:val="24"/>
        </w:rPr>
        <w:t>，可修改。</w:t>
      </w:r>
    </w:p>
    <w:p w14:paraId="7A9698BF">
      <w:pPr>
        <w:spacing w:line="360" w:lineRule="auto"/>
        <w:ind w:firstLine="225" w:firstLineChars="94"/>
        <w:rPr>
          <w:rFonts w:hint="eastAsia"/>
          <w:color w:val="FF0000"/>
          <w:sz w:val="24"/>
        </w:rPr>
      </w:pPr>
      <w:r>
        <w:rPr>
          <w:rFonts w:hint="eastAsia" w:ascii="宋体" w:hAnsi="宋体" w:cs="宋体"/>
          <w:color w:val="FF0000"/>
          <w:sz w:val="24"/>
        </w:rPr>
        <w:sym w:font="Wingdings" w:char="F025"/>
      </w:r>
      <w:r>
        <w:rPr>
          <w:rFonts w:hint="eastAsia" w:ascii="宋体" w:hAnsi="宋体" w:cs="宋体"/>
          <w:color w:val="FF0000"/>
          <w:sz w:val="24"/>
        </w:rPr>
        <w:t xml:space="preserve"> </w:t>
      </w:r>
      <w:r>
        <w:rPr>
          <w:rFonts w:hint="eastAsia"/>
          <w:color w:val="FF0000"/>
          <w:sz w:val="24"/>
          <w:lang w:val="en-US" w:eastAsia="zh-CN"/>
        </w:rPr>
        <w:t>是否为高层次急缺人才</w:t>
      </w:r>
      <w:r>
        <w:rPr>
          <w:rFonts w:hint="eastAsia"/>
          <w:color w:val="FF0000"/>
          <w:sz w:val="24"/>
        </w:rPr>
        <w:t>：</w:t>
      </w:r>
      <w:r>
        <w:rPr>
          <w:rFonts w:hint="eastAsia"/>
          <w:color w:val="FF0000"/>
          <w:sz w:val="24"/>
          <w:lang w:val="en-US" w:eastAsia="zh-CN"/>
        </w:rPr>
        <w:t>若选择是，还需上传推荐函文件</w:t>
      </w:r>
      <w:r>
        <w:rPr>
          <w:rFonts w:hint="eastAsia"/>
          <w:color w:val="FF0000"/>
          <w:sz w:val="24"/>
        </w:rPr>
        <w:t>。</w:t>
      </w:r>
    </w:p>
    <w:p w14:paraId="5DA1BE02">
      <w:pPr>
        <w:spacing w:line="360" w:lineRule="auto"/>
        <w:jc w:val="center"/>
        <w:rPr>
          <w:rFonts w:hint="eastAsia"/>
        </w:rPr>
      </w:pPr>
      <w:r>
        <w:drawing>
          <wp:inline distT="0" distB="0" distL="114300" distR="114300">
            <wp:extent cx="5273040" cy="2527935"/>
            <wp:effectExtent l="9525" t="9525" r="20955" b="2286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30"/>
                    <a:stretch>
                      <a:fillRect/>
                    </a:stretch>
                  </pic:blipFill>
                  <pic:spPr>
                    <a:xfrm>
                      <a:off x="0" y="0"/>
                      <a:ext cx="5273040" cy="2527935"/>
                    </a:xfrm>
                    <a:prstGeom prst="rect">
                      <a:avLst/>
                    </a:prstGeom>
                    <a:noFill/>
                    <a:ln>
                      <a:solidFill>
                        <a:schemeClr val="accent1"/>
                      </a:solidFill>
                    </a:ln>
                  </pic:spPr>
                </pic:pic>
              </a:graphicData>
            </a:graphic>
          </wp:inline>
        </w:drawing>
      </w:r>
    </w:p>
    <w:p w14:paraId="4B1CC482">
      <w:pPr>
        <w:pStyle w:val="4"/>
        <w:spacing w:line="360" w:lineRule="auto"/>
        <w:rPr>
          <w:rFonts w:hint="eastAsia"/>
        </w:rPr>
      </w:pPr>
      <w:bookmarkStart w:id="33" w:name="_Toc14328"/>
      <w:bookmarkStart w:id="34" w:name="_Toc392600431"/>
      <w:r>
        <w:rPr>
          <w:rFonts w:hint="eastAsia"/>
        </w:rPr>
        <w:t>填写从业资格信息</w:t>
      </w:r>
      <w:bookmarkEnd w:id="33"/>
      <w:bookmarkEnd w:id="34"/>
    </w:p>
    <w:p w14:paraId="2C6CDA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cs="宋体"/>
          <w:sz w:val="24"/>
          <w:lang w:val="en-US" w:eastAsia="zh-CN"/>
        </w:rPr>
      </w:pPr>
      <w:r>
        <w:rPr>
          <w:rFonts w:hint="eastAsia" w:ascii="宋体" w:hAnsi="宋体" w:cs="宋体"/>
          <w:sz w:val="24"/>
        </w:rPr>
        <w:t>请申报人如实填写</w:t>
      </w:r>
      <w:r>
        <w:rPr>
          <w:rFonts w:hint="eastAsia" w:ascii="宋体" w:hAnsi="宋体" w:cs="宋体"/>
          <w:sz w:val="24"/>
          <w:lang w:eastAsia="zh-CN"/>
        </w:rPr>
        <w:t>。</w:t>
      </w:r>
      <w:r>
        <w:rPr>
          <w:rFonts w:hint="eastAsia" w:ascii="宋体" w:hAnsi="宋体" w:cs="宋体"/>
          <w:sz w:val="24"/>
          <w:lang w:val="en-US" w:eastAsia="zh-CN"/>
        </w:rPr>
        <w:t>其中，上个级别最早专业技术资格：填写获得的最早的上个级别专业技术资格，一般情况下，如果只有一个上个级别专业技术资格，那么填写内容与上面的现专业技术资格一致。</w:t>
      </w:r>
    </w:p>
    <w:p w14:paraId="2F7CF977">
      <w:pPr>
        <w:spacing w:line="360" w:lineRule="auto"/>
        <w:ind w:firstLine="225" w:firstLineChars="94"/>
        <w:rPr>
          <w:rFonts w:hint="eastAsia" w:ascii="宋体" w:hAnsi="宋体" w:cs="宋体"/>
          <w:color w:val="FF0000"/>
          <w:sz w:val="24"/>
        </w:rPr>
      </w:pPr>
      <w:r>
        <w:rPr>
          <w:rFonts w:hint="eastAsia" w:ascii="宋体" w:hAnsi="宋体" w:cs="宋体"/>
          <w:color w:val="FF0000"/>
          <w:sz w:val="24"/>
        </w:rPr>
        <w:sym w:font="Wingdings" w:char="F025"/>
      </w:r>
      <w:r>
        <w:rPr>
          <w:rFonts w:hint="eastAsia" w:ascii="宋体" w:hAnsi="宋体" w:cs="宋体"/>
          <w:color w:val="FF0000"/>
          <w:sz w:val="24"/>
        </w:rPr>
        <w:t xml:space="preserve"> </w:t>
      </w:r>
      <w:r>
        <w:rPr>
          <w:rFonts w:hint="eastAsia" w:ascii="宋体" w:hAnsi="宋体" w:cs="宋体"/>
          <w:color w:val="FF0000"/>
          <w:sz w:val="24"/>
          <w:lang w:val="en-US" w:eastAsia="zh-CN"/>
        </w:rPr>
        <w:t>现资历，由系统自动计算，无需填写</w:t>
      </w:r>
      <w:r>
        <w:rPr>
          <w:rFonts w:hint="eastAsia" w:ascii="宋体" w:hAnsi="宋体" w:cs="宋体"/>
          <w:color w:val="FF0000"/>
          <w:sz w:val="24"/>
        </w:rPr>
        <w:t>。</w:t>
      </w:r>
    </w:p>
    <w:p w14:paraId="5654CB20">
      <w:pPr>
        <w:spacing w:line="360" w:lineRule="auto"/>
        <w:rPr>
          <w:rFonts w:hint="eastAsia"/>
          <w:color w:val="FF0000"/>
          <w:sz w:val="22"/>
          <w:szCs w:val="22"/>
          <w:lang w:eastAsia="zh-CN"/>
        </w:rPr>
      </w:pPr>
      <w:r>
        <w:drawing>
          <wp:inline distT="0" distB="0" distL="114300" distR="114300">
            <wp:extent cx="5266690" cy="2962910"/>
            <wp:effectExtent l="0" t="0" r="6350" b="889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31"/>
                    <a:stretch>
                      <a:fillRect/>
                    </a:stretch>
                  </pic:blipFill>
                  <pic:spPr>
                    <a:xfrm>
                      <a:off x="0" y="0"/>
                      <a:ext cx="5266690" cy="2962910"/>
                    </a:xfrm>
                    <a:prstGeom prst="rect">
                      <a:avLst/>
                    </a:prstGeom>
                    <a:noFill/>
                    <a:ln>
                      <a:noFill/>
                    </a:ln>
                  </pic:spPr>
                </pic:pic>
              </a:graphicData>
            </a:graphic>
          </wp:inline>
        </w:drawing>
      </w:r>
    </w:p>
    <w:p w14:paraId="1833815D">
      <w:pPr>
        <w:spacing w:line="360" w:lineRule="auto"/>
        <w:ind w:firstLine="225" w:firstLineChars="94"/>
        <w:rPr>
          <w:rFonts w:hint="eastAsia" w:ascii="宋体" w:hAnsi="宋体" w:cs="宋体"/>
          <w:color w:val="FF0000"/>
          <w:sz w:val="24"/>
        </w:rPr>
      </w:pPr>
      <w:r>
        <w:rPr>
          <w:rFonts w:hint="eastAsia" w:ascii="宋体" w:hAnsi="宋体" w:cs="宋体"/>
          <w:color w:val="FF0000"/>
          <w:sz w:val="24"/>
        </w:rPr>
        <w:sym w:font="Wingdings" w:char="F025"/>
      </w:r>
      <w:r>
        <w:rPr>
          <w:rFonts w:hint="eastAsia" w:ascii="宋体" w:hAnsi="宋体" w:cs="宋体"/>
          <w:color w:val="FF0000"/>
          <w:sz w:val="24"/>
        </w:rPr>
        <w:t xml:space="preserve"> </w:t>
      </w:r>
      <w:r>
        <w:rPr>
          <w:rFonts w:hint="eastAsia" w:ascii="宋体" w:hAnsi="宋体" w:cs="宋体"/>
          <w:color w:val="FF0000"/>
          <w:sz w:val="24"/>
          <w:lang w:val="en-US" w:eastAsia="zh-CN"/>
        </w:rPr>
        <w:t>若为</w:t>
      </w:r>
      <w:r>
        <w:rPr>
          <w:rFonts w:hint="eastAsia"/>
          <w:color w:val="FF0000"/>
          <w:sz w:val="22"/>
          <w:szCs w:val="22"/>
          <w:lang w:val="en-US" w:eastAsia="zh-CN"/>
        </w:rPr>
        <w:t>高层次急缺人才，则不用填报上个级别最早专业、最早专业技术资格、最早聘任专业技术职务、最早专业技术资格获取时间</w:t>
      </w:r>
      <w:r>
        <w:rPr>
          <w:rFonts w:hint="eastAsia" w:ascii="宋体" w:hAnsi="宋体" w:cs="宋体"/>
          <w:color w:val="FF0000"/>
          <w:sz w:val="24"/>
        </w:rPr>
        <w:t>。</w:t>
      </w:r>
    </w:p>
    <w:p w14:paraId="5E3503A0">
      <w:pPr>
        <w:spacing w:line="360" w:lineRule="auto"/>
        <w:jc w:val="center"/>
      </w:pPr>
      <w:r>
        <w:drawing>
          <wp:inline distT="0" distB="0" distL="114300" distR="114300">
            <wp:extent cx="5267960" cy="2091055"/>
            <wp:effectExtent l="9525" t="9525" r="10795" b="1778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32"/>
                    <a:stretch>
                      <a:fillRect/>
                    </a:stretch>
                  </pic:blipFill>
                  <pic:spPr>
                    <a:xfrm>
                      <a:off x="0" y="0"/>
                      <a:ext cx="5267960" cy="2091055"/>
                    </a:xfrm>
                    <a:prstGeom prst="rect">
                      <a:avLst/>
                    </a:prstGeom>
                    <a:noFill/>
                    <a:ln>
                      <a:solidFill>
                        <a:schemeClr val="accent1"/>
                      </a:solidFill>
                    </a:ln>
                  </pic:spPr>
                </pic:pic>
              </a:graphicData>
            </a:graphic>
          </wp:inline>
        </w:drawing>
      </w:r>
    </w:p>
    <w:p w14:paraId="5E325F60">
      <w:pPr>
        <w:pStyle w:val="4"/>
        <w:spacing w:line="360" w:lineRule="auto"/>
        <w:rPr>
          <w:rFonts w:hint="eastAsia"/>
        </w:rPr>
      </w:pPr>
      <w:bookmarkStart w:id="35" w:name="_Toc1696"/>
      <w:bookmarkStart w:id="36" w:name="_Toc29189"/>
      <w:bookmarkStart w:id="37" w:name="_Toc392600432"/>
      <w:r>
        <w:rPr>
          <w:rFonts w:hint="eastAsia"/>
        </w:rPr>
        <w:t>填写学历信息</w:t>
      </w:r>
      <w:bookmarkEnd w:id="35"/>
      <w:bookmarkEnd w:id="36"/>
      <w:bookmarkEnd w:id="37"/>
    </w:p>
    <w:p w14:paraId="51DB1E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rPr>
        <w:t>从</w:t>
      </w:r>
      <w:r>
        <w:rPr>
          <w:rFonts w:hint="eastAsia" w:ascii="宋体" w:hAnsi="宋体" w:cs="宋体"/>
          <w:sz w:val="24"/>
          <w:lang w:val="en-US" w:eastAsia="zh-CN"/>
        </w:rPr>
        <w:t>大学/大专</w:t>
      </w:r>
      <w:r>
        <w:rPr>
          <w:rFonts w:hint="eastAsia" w:ascii="宋体" w:hAnsi="宋体" w:cs="宋体"/>
          <w:sz w:val="24"/>
        </w:rPr>
        <w:t>开始如实填写学历信息</w:t>
      </w:r>
      <w:r>
        <w:rPr>
          <w:rFonts w:hint="eastAsia" w:ascii="宋体" w:hAnsi="宋体" w:cs="宋体"/>
          <w:sz w:val="24"/>
          <w:lang w:val="en-US" w:eastAsia="zh-CN"/>
        </w:rPr>
        <w:t>。</w:t>
      </w:r>
      <w:r>
        <w:rPr>
          <w:rFonts w:hint="eastAsia"/>
          <w:sz w:val="24"/>
        </w:rPr>
        <w:t>认真填写各项内容，再点击【下一步】按钮</w:t>
      </w:r>
      <w:r>
        <w:rPr>
          <w:rFonts w:hint="eastAsia"/>
          <w:sz w:val="24"/>
          <w:lang w:eastAsia="zh-CN"/>
        </w:rPr>
        <w:t>。</w:t>
      </w:r>
    </w:p>
    <w:p w14:paraId="039ECA5C">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0"/>
        <w:textAlignment w:val="auto"/>
        <w:rPr>
          <w:rFonts w:hint="eastAsia"/>
          <w:sz w:val="24"/>
        </w:rPr>
      </w:pPr>
      <w:r>
        <w:rPr>
          <w:rFonts w:hint="eastAsia"/>
          <w:sz w:val="24"/>
          <w:lang w:val="en-US" w:eastAsia="zh-CN"/>
        </w:rPr>
        <w:t>添加学历</w:t>
      </w:r>
      <w:r>
        <w:rPr>
          <w:rFonts w:hint="eastAsia"/>
          <w:sz w:val="24"/>
        </w:rPr>
        <w:t>：点击</w:t>
      </w:r>
      <w:r>
        <w:rPr>
          <w:rFonts w:hint="eastAsia"/>
          <w:sz w:val="24"/>
          <w:lang w:val="en-US" w:eastAsia="zh-CN"/>
        </w:rPr>
        <w:t>右下角</w:t>
      </w:r>
      <w:r>
        <w:drawing>
          <wp:inline distT="0" distB="0" distL="114300" distR="114300">
            <wp:extent cx="1112520" cy="312420"/>
            <wp:effectExtent l="0" t="0" r="0" b="762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33"/>
                    <a:stretch>
                      <a:fillRect/>
                    </a:stretch>
                  </pic:blipFill>
                  <pic:spPr>
                    <a:xfrm>
                      <a:off x="0" y="0"/>
                      <a:ext cx="1112520" cy="312420"/>
                    </a:xfrm>
                    <a:prstGeom prst="rect">
                      <a:avLst/>
                    </a:prstGeom>
                    <a:noFill/>
                    <a:ln>
                      <a:noFill/>
                    </a:ln>
                  </pic:spPr>
                </pic:pic>
              </a:graphicData>
            </a:graphic>
          </wp:inline>
        </w:drawing>
      </w:r>
      <w:r>
        <w:rPr>
          <w:rFonts w:hint="eastAsia"/>
          <w:lang w:val="en-US" w:eastAsia="zh-CN"/>
        </w:rPr>
        <w:t>按钮即可添加</w:t>
      </w:r>
      <w:r>
        <w:rPr>
          <w:rFonts w:hint="eastAsia"/>
          <w:sz w:val="24"/>
        </w:rPr>
        <w:t>。</w:t>
      </w:r>
    </w:p>
    <w:p w14:paraId="19F778CD">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0"/>
        <w:textAlignment w:val="auto"/>
        <w:rPr>
          <w:rFonts w:hint="eastAsia"/>
          <w:sz w:val="24"/>
          <w:lang w:val="en-US" w:eastAsia="zh-CN"/>
        </w:rPr>
      </w:pPr>
      <w:r>
        <w:rPr>
          <w:rFonts w:hint="eastAsia"/>
          <w:sz w:val="24"/>
          <w:lang w:val="en-US" w:eastAsia="zh-CN"/>
        </w:rPr>
        <w:t>删除学历：选中需要删除的学历，点击右下角</w:t>
      </w:r>
      <w:r>
        <w:drawing>
          <wp:inline distT="0" distB="0" distL="114300" distR="114300">
            <wp:extent cx="1066800" cy="304800"/>
            <wp:effectExtent l="0" t="0" r="0" b="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34"/>
                    <a:stretch>
                      <a:fillRect/>
                    </a:stretch>
                  </pic:blipFill>
                  <pic:spPr>
                    <a:xfrm>
                      <a:off x="0" y="0"/>
                      <a:ext cx="1066800" cy="304800"/>
                    </a:xfrm>
                    <a:prstGeom prst="rect">
                      <a:avLst/>
                    </a:prstGeom>
                    <a:noFill/>
                    <a:ln>
                      <a:noFill/>
                    </a:ln>
                  </pic:spPr>
                </pic:pic>
              </a:graphicData>
            </a:graphic>
          </wp:inline>
        </w:drawing>
      </w:r>
      <w:r>
        <w:rPr>
          <w:rFonts w:hint="eastAsia"/>
          <w:sz w:val="24"/>
          <w:lang w:val="en-US" w:eastAsia="zh-CN"/>
        </w:rPr>
        <w:t>按钮即可删除。</w:t>
      </w:r>
    </w:p>
    <w:p w14:paraId="2FB59030">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0"/>
        <w:textAlignment w:val="auto"/>
        <w:rPr>
          <w:rFonts w:hint="eastAsia"/>
          <w:sz w:val="24"/>
          <w:lang w:val="en-US" w:eastAsia="zh-CN"/>
        </w:rPr>
      </w:pPr>
      <w:r>
        <w:rPr>
          <w:rFonts w:hint="eastAsia"/>
          <w:sz w:val="24"/>
          <w:lang w:val="en-US" w:eastAsia="zh-CN"/>
        </w:rPr>
        <w:t>设置最高学历：选中最高学历，点击右下角</w:t>
      </w:r>
      <w:r>
        <w:drawing>
          <wp:inline distT="0" distB="0" distL="114300" distR="114300">
            <wp:extent cx="1082040" cy="312420"/>
            <wp:effectExtent l="0" t="0" r="0" b="762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35"/>
                    <a:stretch>
                      <a:fillRect/>
                    </a:stretch>
                  </pic:blipFill>
                  <pic:spPr>
                    <a:xfrm>
                      <a:off x="0" y="0"/>
                      <a:ext cx="1082040" cy="312420"/>
                    </a:xfrm>
                    <a:prstGeom prst="rect">
                      <a:avLst/>
                    </a:prstGeom>
                    <a:noFill/>
                    <a:ln>
                      <a:noFill/>
                    </a:ln>
                  </pic:spPr>
                </pic:pic>
              </a:graphicData>
            </a:graphic>
          </wp:inline>
        </w:drawing>
      </w:r>
      <w:r>
        <w:rPr>
          <w:rFonts w:hint="eastAsia"/>
          <w:sz w:val="24"/>
          <w:szCs w:val="32"/>
          <w:lang w:val="en-US" w:eastAsia="zh-CN"/>
        </w:rPr>
        <w:t>按钮即可设置。</w:t>
      </w:r>
    </w:p>
    <w:p w14:paraId="5B5FF8D4">
      <w:pPr>
        <w:rPr>
          <w:rFonts w:hint="eastAsia"/>
        </w:rPr>
      </w:pPr>
      <w:r>
        <w:drawing>
          <wp:inline distT="0" distB="0" distL="114300" distR="114300">
            <wp:extent cx="5266690" cy="2386330"/>
            <wp:effectExtent l="0" t="0" r="6350" b="635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36"/>
                    <a:stretch>
                      <a:fillRect/>
                    </a:stretch>
                  </pic:blipFill>
                  <pic:spPr>
                    <a:xfrm>
                      <a:off x="0" y="0"/>
                      <a:ext cx="5266690" cy="2386330"/>
                    </a:xfrm>
                    <a:prstGeom prst="rect">
                      <a:avLst/>
                    </a:prstGeom>
                    <a:noFill/>
                    <a:ln>
                      <a:noFill/>
                    </a:ln>
                  </pic:spPr>
                </pic:pic>
              </a:graphicData>
            </a:graphic>
          </wp:inline>
        </w:drawing>
      </w:r>
    </w:p>
    <w:p w14:paraId="47F4DFDD">
      <w:pPr>
        <w:spacing w:line="360" w:lineRule="auto"/>
        <w:ind w:left="630" w:leftChars="300"/>
        <w:rPr>
          <w:rFonts w:hint="eastAsia" w:ascii="宋体" w:hAnsi="宋体" w:cs="宋体"/>
          <w:sz w:val="24"/>
        </w:rPr>
      </w:pPr>
      <w:r>
        <w:rPr>
          <w:rFonts w:hint="eastAsia" w:ascii="宋体" w:hAnsi="宋体" w:cs="宋体"/>
          <w:sz w:val="24"/>
        </w:rPr>
        <w:t xml:space="preserve"> </w:t>
      </w:r>
      <w:r>
        <w:rPr>
          <w:rFonts w:hint="eastAsia" w:ascii="宋体" w:hAnsi="宋体" w:cs="宋体"/>
          <w:color w:val="FF0000"/>
          <w:sz w:val="24"/>
        </w:rPr>
        <w:sym w:font="Wingdings" w:char="F025"/>
      </w:r>
      <w:r>
        <w:rPr>
          <w:rFonts w:hint="eastAsia" w:ascii="宋体" w:hAnsi="宋体" w:cs="宋体"/>
          <w:color w:val="FF0000"/>
          <w:sz w:val="24"/>
        </w:rPr>
        <w:t xml:space="preserve"> 学历信息每次申报只能累加。所以往年申报使用的学历信息也会用在此次申报中，如果因为学历造假而被发现将给予相应的处罚。如果确实要修改往年申报记录中的学历信息，必须通过“申请修改学历”功能提出申请，请管理人员确认并修改。</w:t>
      </w:r>
    </w:p>
    <w:p w14:paraId="12996BCC">
      <w:pPr>
        <w:spacing w:line="360" w:lineRule="auto"/>
        <w:ind w:left="627"/>
        <w:rPr>
          <w:rFonts w:hint="eastAsia" w:ascii="宋体" w:hAnsi="宋体" w:eastAsia="宋体" w:cs="宋体"/>
          <w:sz w:val="24"/>
          <w:lang w:eastAsia="zh-CN"/>
        </w:rPr>
      </w:pPr>
      <w:r>
        <w:rPr>
          <w:rFonts w:hint="eastAsia" w:ascii="宋体" w:hAnsi="宋体" w:cs="宋体"/>
          <w:color w:val="FF0000"/>
          <w:sz w:val="24"/>
        </w:rPr>
        <w:sym w:font="Wingdings" w:char="F025"/>
      </w:r>
      <w:r>
        <w:rPr>
          <w:rFonts w:hint="eastAsia" w:ascii="宋体" w:hAnsi="宋体" w:cs="宋体"/>
          <w:color w:val="FF0000"/>
          <w:sz w:val="24"/>
        </w:rPr>
        <w:t xml:space="preserve"> 需要注意的是：如果申报人的学历中，本科为涉农学历，而研究生为非涉农学历，则只能设置本科为最高学历</w:t>
      </w:r>
      <w:r>
        <w:rPr>
          <w:rFonts w:hint="eastAsia" w:ascii="宋体" w:hAnsi="宋体" w:cs="宋体"/>
          <w:color w:val="FF0000"/>
          <w:sz w:val="24"/>
          <w:lang w:eastAsia="zh-CN"/>
        </w:rPr>
        <w:t>。</w:t>
      </w:r>
    </w:p>
    <w:p w14:paraId="3B64668C">
      <w:pPr>
        <w:pStyle w:val="4"/>
        <w:spacing w:line="360" w:lineRule="auto"/>
        <w:rPr>
          <w:rFonts w:hint="eastAsia"/>
        </w:rPr>
      </w:pPr>
      <w:bookmarkStart w:id="38" w:name="_Toc392600433"/>
      <w:bookmarkStart w:id="39" w:name="_Toc3511"/>
      <w:bookmarkStart w:id="40" w:name="_Toc14337"/>
      <w:r>
        <w:rPr>
          <w:rFonts w:hint="eastAsia"/>
        </w:rPr>
        <w:t>填写继续教育</w:t>
      </w:r>
      <w:r>
        <w:rPr>
          <w:rFonts w:hint="eastAsia"/>
          <w:lang w:eastAsia="zh-CN"/>
        </w:rPr>
        <w:t>、</w:t>
      </w:r>
      <w:r>
        <w:rPr>
          <w:rFonts w:hint="eastAsia"/>
        </w:rPr>
        <w:t>专业考试</w:t>
      </w:r>
      <w:r>
        <w:rPr>
          <w:rFonts w:hint="eastAsia"/>
          <w:lang w:eastAsia="zh-CN"/>
        </w:rPr>
        <w:t>、</w:t>
      </w:r>
      <w:r>
        <w:rPr>
          <w:rFonts w:hint="eastAsia"/>
        </w:rPr>
        <w:t>工作经历</w:t>
      </w:r>
      <w:bookmarkEnd w:id="38"/>
      <w:bookmarkEnd w:id="39"/>
      <w:r>
        <w:rPr>
          <w:rFonts w:hint="eastAsia"/>
          <w:lang w:val="en-US" w:eastAsia="zh-CN"/>
        </w:rPr>
        <w:t>信息</w:t>
      </w:r>
      <w:bookmarkEnd w:id="40"/>
    </w:p>
    <w:p w14:paraId="6523ED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eastAsia="zh-CN"/>
        </w:rPr>
      </w:pPr>
      <w:r>
        <w:rPr>
          <w:rFonts w:hint="eastAsia" w:ascii="宋体" w:hAnsi="宋体" w:cs="宋体"/>
          <w:sz w:val="24"/>
        </w:rPr>
        <w:t>如实填写</w:t>
      </w:r>
      <w:r>
        <w:rPr>
          <w:rFonts w:hint="eastAsia" w:ascii="宋体" w:hAnsi="宋体" w:cs="宋体"/>
          <w:sz w:val="24"/>
          <w:lang w:val="en-US" w:eastAsia="zh-CN"/>
        </w:rPr>
        <w:t>相关</w:t>
      </w:r>
      <w:r>
        <w:rPr>
          <w:rFonts w:hint="eastAsia" w:ascii="宋体" w:hAnsi="宋体" w:cs="宋体"/>
          <w:sz w:val="24"/>
        </w:rPr>
        <w:t>信息</w:t>
      </w:r>
      <w:r>
        <w:rPr>
          <w:rFonts w:hint="eastAsia" w:ascii="宋体" w:hAnsi="宋体" w:cs="宋体"/>
          <w:sz w:val="24"/>
          <w:lang w:eastAsia="zh-CN"/>
        </w:rPr>
        <w:t>。</w:t>
      </w:r>
      <w:r>
        <w:rPr>
          <w:rFonts w:hint="eastAsia" w:ascii="宋体" w:hAnsi="宋体" w:cs="宋体"/>
          <w:sz w:val="24"/>
          <w:lang w:val="en-US" w:eastAsia="zh-CN"/>
        </w:rPr>
        <w:t>其中，</w:t>
      </w:r>
      <w:r>
        <w:rPr>
          <w:rFonts w:hint="eastAsia" w:ascii="宋体" w:hAnsi="宋体" w:cs="宋体"/>
          <w:sz w:val="24"/>
        </w:rPr>
        <w:t>工作经历请填写专业技术工作经历</w:t>
      </w:r>
      <w:r>
        <w:rPr>
          <w:rFonts w:hint="eastAsia" w:ascii="宋体" w:hAnsi="宋体" w:cs="宋体"/>
          <w:sz w:val="24"/>
          <w:lang w:eastAsia="zh-CN"/>
        </w:rPr>
        <w:t>。</w:t>
      </w:r>
    </w:p>
    <w:p w14:paraId="4A265E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lang w:val="en-US" w:eastAsia="zh-CN"/>
        </w:rPr>
      </w:pPr>
      <w:r>
        <w:rPr>
          <w:rFonts w:hint="eastAsia" w:ascii="宋体" w:hAnsi="宋体" w:cs="宋体"/>
          <w:sz w:val="24"/>
          <w:lang w:val="en-US" w:eastAsia="zh-CN"/>
        </w:rPr>
        <w:t>添加一条数据、删除一条数据操作步骤参照学历信息章节。</w:t>
      </w:r>
      <w:r>
        <w:rPr>
          <w:rFonts w:hint="eastAsia"/>
          <w:sz w:val="24"/>
        </w:rPr>
        <w:t>认真填写各项内容，再点击【下一步】按钮</w:t>
      </w:r>
      <w:r>
        <w:rPr>
          <w:rFonts w:hint="eastAsia" w:ascii="宋体" w:hAnsi="宋体" w:cs="宋体"/>
          <w:sz w:val="24"/>
          <w:lang w:val="en-US" w:eastAsia="zh-CN"/>
        </w:rPr>
        <w:t>。</w:t>
      </w:r>
    </w:p>
    <w:p w14:paraId="743F7FDE">
      <w:pPr>
        <w:spacing w:line="360" w:lineRule="auto"/>
        <w:ind w:left="627"/>
        <w:rPr>
          <w:rFonts w:hint="eastAsia" w:ascii="宋体" w:hAnsi="宋体" w:eastAsia="宋体" w:cs="宋体"/>
          <w:sz w:val="24"/>
          <w:lang w:eastAsia="zh-CN"/>
        </w:rPr>
      </w:pPr>
      <w:r>
        <w:rPr>
          <w:rFonts w:hint="eastAsia" w:ascii="宋体" w:hAnsi="宋体" w:cs="宋体"/>
          <w:color w:val="FF0000"/>
          <w:sz w:val="24"/>
        </w:rPr>
        <w:sym w:font="Wingdings" w:char="F025"/>
      </w:r>
      <w:r>
        <w:rPr>
          <w:rFonts w:hint="eastAsia" w:ascii="宋体" w:hAnsi="宋体" w:cs="宋体"/>
          <w:color w:val="FF0000"/>
          <w:sz w:val="24"/>
        </w:rPr>
        <w:t xml:space="preserve"> </w:t>
      </w:r>
      <w:r>
        <w:rPr>
          <w:rFonts w:hint="eastAsia" w:ascii="宋体" w:hAnsi="宋体" w:cs="宋体"/>
          <w:color w:val="FF0000"/>
          <w:sz w:val="24"/>
          <w:lang w:val="en-US" w:eastAsia="zh-CN"/>
        </w:rPr>
        <w:t>若填写信息较多，请添加信息后点击左下角的“保存”按钮及时保存，以免信息丢失</w:t>
      </w:r>
      <w:r>
        <w:rPr>
          <w:rFonts w:hint="eastAsia" w:ascii="宋体" w:hAnsi="宋体" w:cs="宋体"/>
          <w:color w:val="FF0000"/>
          <w:sz w:val="24"/>
          <w:lang w:eastAsia="zh-CN"/>
        </w:rPr>
        <w:t>。</w:t>
      </w:r>
    </w:p>
    <w:p w14:paraId="0F3D62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p>
    <w:p w14:paraId="56D25FA1">
      <w:pPr>
        <w:spacing w:line="360" w:lineRule="auto"/>
        <w:rPr>
          <w:rFonts w:hint="eastAsia"/>
        </w:rPr>
      </w:pPr>
      <w:r>
        <w:drawing>
          <wp:inline distT="0" distB="0" distL="114300" distR="114300">
            <wp:extent cx="5266690" cy="2386330"/>
            <wp:effectExtent l="0" t="0" r="6350" b="635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37"/>
                    <a:stretch>
                      <a:fillRect/>
                    </a:stretch>
                  </pic:blipFill>
                  <pic:spPr>
                    <a:xfrm>
                      <a:off x="0" y="0"/>
                      <a:ext cx="5266690" cy="2386330"/>
                    </a:xfrm>
                    <a:prstGeom prst="rect">
                      <a:avLst/>
                    </a:prstGeom>
                    <a:noFill/>
                    <a:ln>
                      <a:noFill/>
                    </a:ln>
                  </pic:spPr>
                </pic:pic>
              </a:graphicData>
            </a:graphic>
          </wp:inline>
        </w:drawing>
      </w:r>
    </w:p>
    <w:p w14:paraId="42D586BC">
      <w:pPr>
        <w:spacing w:line="360" w:lineRule="auto"/>
        <w:jc w:val="center"/>
        <w:rPr>
          <w:rFonts w:hint="eastAsia"/>
        </w:rPr>
      </w:pPr>
      <w:r>
        <w:drawing>
          <wp:inline distT="0" distB="0" distL="114300" distR="114300">
            <wp:extent cx="5266690" cy="2386330"/>
            <wp:effectExtent l="0" t="0" r="6350" b="635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38"/>
                    <a:stretch>
                      <a:fillRect/>
                    </a:stretch>
                  </pic:blipFill>
                  <pic:spPr>
                    <a:xfrm>
                      <a:off x="0" y="0"/>
                      <a:ext cx="5266690" cy="2386330"/>
                    </a:xfrm>
                    <a:prstGeom prst="rect">
                      <a:avLst/>
                    </a:prstGeom>
                    <a:noFill/>
                    <a:ln>
                      <a:noFill/>
                    </a:ln>
                  </pic:spPr>
                </pic:pic>
              </a:graphicData>
            </a:graphic>
          </wp:inline>
        </w:drawing>
      </w:r>
    </w:p>
    <w:p w14:paraId="39671F5B">
      <w:pPr>
        <w:spacing w:line="360" w:lineRule="auto"/>
        <w:jc w:val="center"/>
        <w:rPr>
          <w:rFonts w:hint="eastAsia"/>
        </w:rPr>
      </w:pPr>
      <w:r>
        <w:drawing>
          <wp:inline distT="0" distB="0" distL="114300" distR="114300">
            <wp:extent cx="5266690" cy="2386330"/>
            <wp:effectExtent l="0" t="0" r="6350" b="6350"/>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39"/>
                    <a:stretch>
                      <a:fillRect/>
                    </a:stretch>
                  </pic:blipFill>
                  <pic:spPr>
                    <a:xfrm>
                      <a:off x="0" y="0"/>
                      <a:ext cx="5266690" cy="2386330"/>
                    </a:xfrm>
                    <a:prstGeom prst="rect">
                      <a:avLst/>
                    </a:prstGeom>
                    <a:noFill/>
                    <a:ln>
                      <a:noFill/>
                    </a:ln>
                  </pic:spPr>
                </pic:pic>
              </a:graphicData>
            </a:graphic>
          </wp:inline>
        </w:drawing>
      </w:r>
    </w:p>
    <w:p w14:paraId="46E7D6F5">
      <w:pPr>
        <w:pStyle w:val="4"/>
        <w:spacing w:line="360" w:lineRule="auto"/>
        <w:rPr>
          <w:rFonts w:hint="eastAsia"/>
        </w:rPr>
      </w:pPr>
      <w:bookmarkStart w:id="41" w:name="_Toc2078"/>
      <w:bookmarkStart w:id="42" w:name="_Toc392600434"/>
      <w:bookmarkStart w:id="43" w:name="_Toc16537"/>
      <w:r>
        <w:rPr>
          <w:rFonts w:hint="eastAsia"/>
        </w:rPr>
        <w:t>填写专业技术工作</w:t>
      </w:r>
      <w:r>
        <w:rPr>
          <w:rFonts w:hint="eastAsia"/>
          <w:lang w:val="en-US" w:eastAsia="zh-CN"/>
        </w:rPr>
        <w:t>能力及</w:t>
      </w:r>
      <w:r>
        <w:rPr>
          <w:rFonts w:hint="eastAsia"/>
        </w:rPr>
        <w:t>业绩</w:t>
      </w:r>
      <w:bookmarkEnd w:id="41"/>
      <w:bookmarkEnd w:id="42"/>
      <w:bookmarkEnd w:id="43"/>
    </w:p>
    <w:p w14:paraId="194CF82B">
      <w:pPr>
        <w:spacing w:line="360" w:lineRule="auto"/>
        <w:ind w:left="627"/>
        <w:rPr>
          <w:rFonts w:hint="eastAsia" w:ascii="宋体" w:hAnsi="宋体" w:cs="宋体"/>
          <w:color w:val="FF0000"/>
          <w:sz w:val="24"/>
        </w:rPr>
      </w:pPr>
      <w:r>
        <w:rPr>
          <w:rFonts w:hint="eastAsia" w:ascii="宋体" w:hAnsi="宋体" w:cs="宋体"/>
          <w:color w:val="FF0000"/>
          <w:sz w:val="24"/>
        </w:rPr>
        <w:sym w:font="Wingdings" w:char="F025"/>
      </w:r>
      <w:r>
        <w:rPr>
          <w:rFonts w:hint="eastAsia" w:ascii="宋体" w:hAnsi="宋体" w:cs="宋体"/>
          <w:color w:val="FF0000"/>
          <w:sz w:val="24"/>
        </w:rPr>
        <w:t xml:space="preserve"> 此页为职称评审的重要考核项。</w:t>
      </w:r>
    </w:p>
    <w:p w14:paraId="6C0F2F2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sz w:val="24"/>
        </w:rPr>
      </w:pPr>
      <w:r>
        <w:rPr>
          <w:rFonts w:hint="eastAsia" w:ascii="宋体" w:hAnsi="宋体" w:cs="宋体"/>
          <w:sz w:val="24"/>
          <w:lang w:val="en-US" w:eastAsia="zh-CN"/>
        </w:rPr>
        <w:t>添加一条数据、删除一条数据操作步骤参照学历信息章节。认真填写各项内容，再点击【下一步】按钮。</w:t>
      </w:r>
    </w:p>
    <w:p w14:paraId="51705275">
      <w:pPr>
        <w:spacing w:line="360" w:lineRule="auto"/>
        <w:rPr>
          <w:rFonts w:hint="eastAsia"/>
          <w:sz w:val="24"/>
        </w:rPr>
      </w:pPr>
      <w:r>
        <w:drawing>
          <wp:inline distT="0" distB="0" distL="114300" distR="114300">
            <wp:extent cx="5266690" cy="2386330"/>
            <wp:effectExtent l="0" t="0" r="6350" b="6350"/>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40"/>
                    <a:stretch>
                      <a:fillRect/>
                    </a:stretch>
                  </pic:blipFill>
                  <pic:spPr>
                    <a:xfrm>
                      <a:off x="0" y="0"/>
                      <a:ext cx="5266690" cy="2386330"/>
                    </a:xfrm>
                    <a:prstGeom prst="rect">
                      <a:avLst/>
                    </a:prstGeom>
                    <a:noFill/>
                    <a:ln>
                      <a:noFill/>
                    </a:ln>
                  </pic:spPr>
                </pic:pic>
              </a:graphicData>
            </a:graphic>
          </wp:inline>
        </w:drawing>
      </w:r>
    </w:p>
    <w:p w14:paraId="39F2CFE2">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hanging="87"/>
        <w:textAlignment w:val="auto"/>
        <w:rPr>
          <w:rFonts w:hint="eastAsia" w:ascii="宋体" w:hAnsi="宋体" w:cs="宋体"/>
          <w:sz w:val="24"/>
          <w:lang w:val="en-GB"/>
        </w:rPr>
      </w:pPr>
      <w:r>
        <w:rPr>
          <w:rFonts w:hint="eastAsia" w:ascii="宋体" w:hAnsi="宋体" w:cs="宋体"/>
          <w:sz w:val="24"/>
        </w:rPr>
        <w:t>专业技术工作项目、课题名称：对所做项目、课题的简要描述</w:t>
      </w:r>
      <w:r>
        <w:rPr>
          <w:rFonts w:hint="eastAsia" w:ascii="宋体" w:hAnsi="宋体" w:cs="宋体"/>
          <w:sz w:val="24"/>
          <w:lang w:val="en-GB"/>
        </w:rPr>
        <w:t>。</w:t>
      </w:r>
    </w:p>
    <w:p w14:paraId="0A3A14A2">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hanging="87"/>
        <w:textAlignment w:val="auto"/>
        <w:rPr>
          <w:rFonts w:hint="eastAsia" w:ascii="宋体" w:hAnsi="宋体" w:cs="宋体"/>
          <w:sz w:val="24"/>
        </w:rPr>
      </w:pPr>
      <w:r>
        <w:rPr>
          <w:rFonts w:hint="eastAsia" w:ascii="宋体" w:hAnsi="宋体" w:cs="宋体"/>
          <w:sz w:val="24"/>
        </w:rPr>
        <w:t>获奖励、专利及效益情况：填写获奖情况信息。如果没有获奖，</w:t>
      </w:r>
      <w:r>
        <w:rPr>
          <w:rFonts w:hint="eastAsia" w:ascii="宋体" w:hAnsi="宋体" w:cs="宋体"/>
          <w:sz w:val="24"/>
          <w:lang w:val="en-US" w:eastAsia="zh-CN"/>
        </w:rPr>
        <w:t>可不填写</w:t>
      </w:r>
      <w:r>
        <w:rPr>
          <w:rFonts w:hint="eastAsia" w:ascii="宋体" w:hAnsi="宋体" w:cs="宋体"/>
          <w:sz w:val="24"/>
        </w:rPr>
        <w:t>。</w:t>
      </w:r>
    </w:p>
    <w:p w14:paraId="21C351E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cs="宋体"/>
          <w:sz w:val="24"/>
        </w:rPr>
      </w:pPr>
      <w:r>
        <w:rPr>
          <w:rFonts w:hint="eastAsia" w:ascii="宋体" w:hAnsi="宋体" w:cs="宋体"/>
          <w:color w:val="FF0000"/>
          <w:sz w:val="24"/>
        </w:rPr>
        <w:sym w:font="Wingdings" w:char="F025"/>
      </w:r>
      <w:r>
        <w:rPr>
          <w:rFonts w:hint="eastAsia" w:ascii="宋体" w:hAnsi="宋体" w:cs="宋体"/>
          <w:color w:val="FF0000"/>
          <w:sz w:val="24"/>
        </w:rPr>
        <w:t xml:space="preserve"> </w:t>
      </w:r>
      <w:r>
        <w:rPr>
          <w:rFonts w:hint="eastAsia"/>
          <w:color w:val="FF0000"/>
          <w:sz w:val="24"/>
          <w:lang w:val="en-US" w:eastAsia="zh-CN"/>
        </w:rPr>
        <w:t>从2025年开始，填写专业技术工作能力、业绩成果（获奖励、专利及效益情况）时，需要分别选择对应的类别，若无法归类可选择其他类别。</w:t>
      </w:r>
    </w:p>
    <w:p w14:paraId="7B43ED95">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hanging="87"/>
        <w:textAlignment w:val="auto"/>
        <w:rPr>
          <w:rFonts w:hint="eastAsia" w:ascii="宋体" w:hAnsi="宋体" w:cs="宋体"/>
          <w:sz w:val="24"/>
        </w:rPr>
      </w:pPr>
      <w:r>
        <w:rPr>
          <w:rFonts w:hint="eastAsia" w:ascii="宋体" w:hAnsi="宋体" w:cs="宋体"/>
          <w:sz w:val="24"/>
          <w:lang w:val="en-US" w:eastAsia="zh-CN"/>
        </w:rPr>
        <w:t>附件管理，</w:t>
      </w:r>
      <w:r>
        <w:rPr>
          <w:rFonts w:hint="eastAsia" w:ascii="宋体" w:hAnsi="宋体" w:cs="宋体"/>
          <w:sz w:val="24"/>
        </w:rPr>
        <w:t>有两</w:t>
      </w:r>
      <w:r>
        <w:rPr>
          <w:rFonts w:hint="eastAsia" w:ascii="宋体" w:hAnsi="宋体" w:cs="宋体"/>
          <w:sz w:val="24"/>
          <w:lang w:val="en-US" w:eastAsia="zh-CN"/>
        </w:rPr>
        <w:t>类</w:t>
      </w:r>
      <w:r>
        <w:rPr>
          <w:rFonts w:hint="eastAsia" w:ascii="宋体" w:hAnsi="宋体" w:cs="宋体"/>
          <w:sz w:val="24"/>
        </w:rPr>
        <w:t>【附件】：</w:t>
      </w:r>
    </w:p>
    <w:p w14:paraId="3DAE4B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sz w:val="24"/>
        </w:rPr>
      </w:pPr>
      <w:r>
        <w:rPr>
          <w:rFonts w:hint="eastAsia" w:ascii="宋体" w:hAnsi="宋体" w:cs="宋体"/>
          <w:sz w:val="24"/>
        </w:rPr>
        <w:t>【工作能力附件】用来上传此行填写的专业技术工作项目、课题的相关佐证材料。具体上传哪些材料，请对照资格条件，如果仍有疑问，请咨询职称办。</w:t>
      </w:r>
    </w:p>
    <w:p w14:paraId="2D0B27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sz w:val="24"/>
        </w:rPr>
      </w:pPr>
      <w:r>
        <w:rPr>
          <w:rFonts w:hint="eastAsia" w:ascii="宋体" w:hAnsi="宋体" w:cs="宋体"/>
          <w:sz w:val="24"/>
        </w:rPr>
        <w:t>【业绩成果佐证附件】用来上传对应于此项目、课题的获奖情况的附件材料。如果项目获得奖项，就必须要上传奖项附件，否则无需上传奖项附件。</w:t>
      </w:r>
    </w:p>
    <w:p w14:paraId="46FEA8E1">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hanging="87"/>
        <w:textAlignment w:val="auto"/>
        <w:rPr>
          <w:rFonts w:hint="eastAsia" w:ascii="宋体" w:hAnsi="宋体" w:cs="宋体"/>
          <w:sz w:val="24"/>
        </w:rPr>
      </w:pPr>
      <w:r>
        <w:rPr>
          <w:rFonts w:hint="eastAsia" w:ascii="宋体" w:hAnsi="宋体" w:cs="宋体"/>
          <w:sz w:val="24"/>
          <w:lang w:val="en-US" w:eastAsia="zh-CN"/>
        </w:rPr>
        <w:t>本人起何作用：</w:t>
      </w:r>
      <w:r>
        <w:rPr>
          <w:rFonts w:hint="eastAsia" w:ascii="宋体" w:hAnsi="宋体" w:cs="宋体"/>
          <w:sz w:val="24"/>
        </w:rPr>
        <w:t>本人在项目、课题中</w:t>
      </w:r>
      <w:r>
        <w:rPr>
          <w:rFonts w:hint="eastAsia" w:ascii="宋体" w:hAnsi="宋体" w:cs="宋体"/>
          <w:sz w:val="24"/>
          <w:lang w:val="en-US" w:eastAsia="zh-CN"/>
        </w:rPr>
        <w:t>起何作用。</w:t>
      </w:r>
    </w:p>
    <w:p w14:paraId="4215D288">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hanging="87"/>
        <w:textAlignment w:val="auto"/>
        <w:rPr>
          <w:rFonts w:hint="eastAsia" w:ascii="宋体" w:hAnsi="宋体" w:cs="宋体"/>
          <w:sz w:val="24"/>
        </w:rPr>
      </w:pPr>
      <w:r>
        <w:rPr>
          <w:rFonts w:hint="eastAsia" w:ascii="宋体" w:hAnsi="宋体" w:cs="宋体"/>
          <w:sz w:val="24"/>
        </w:rPr>
        <w:t>排名/总人数：本人在项目、课题中，排名与参与总人数情况。</w:t>
      </w:r>
    </w:p>
    <w:p w14:paraId="5472858A">
      <w:pPr>
        <w:pStyle w:val="4"/>
        <w:spacing w:line="360" w:lineRule="auto"/>
        <w:rPr>
          <w:rFonts w:hint="eastAsia"/>
        </w:rPr>
      </w:pPr>
      <w:bookmarkStart w:id="44" w:name="_Toc12889"/>
      <w:r>
        <w:rPr>
          <w:rFonts w:hint="eastAsia"/>
        </w:rPr>
        <w:t>填写著作、论文</w:t>
      </w:r>
      <w:r>
        <w:rPr>
          <w:rFonts w:hint="eastAsia"/>
          <w:lang w:val="en-US" w:eastAsia="zh-CN"/>
        </w:rPr>
        <w:t>信息</w:t>
      </w:r>
      <w:bookmarkEnd w:id="44"/>
    </w:p>
    <w:p w14:paraId="39841BB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lang w:eastAsia="zh-CN"/>
        </w:rPr>
      </w:pPr>
      <w:r>
        <w:rPr>
          <w:rFonts w:hint="eastAsia" w:ascii="宋体" w:hAnsi="宋体" w:cs="宋体"/>
          <w:sz w:val="24"/>
          <w:lang w:val="en-US" w:eastAsia="zh-CN"/>
        </w:rPr>
        <w:t>添加一条数据、删除一条数据操作步骤参照学历信息章节。</w:t>
      </w:r>
      <w:r>
        <w:rPr>
          <w:rFonts w:hint="eastAsia"/>
          <w:sz w:val="24"/>
        </w:rPr>
        <w:t>认真填写各项内容，再点击【下一步】按钮</w:t>
      </w:r>
      <w:r>
        <w:rPr>
          <w:rFonts w:hint="eastAsia"/>
          <w:sz w:val="24"/>
          <w:lang w:eastAsia="zh-CN"/>
        </w:rPr>
        <w:t>。</w:t>
      </w:r>
    </w:p>
    <w:p w14:paraId="39D9EE4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sz w:val="24"/>
          <w:lang w:eastAsia="zh-CN"/>
        </w:rPr>
      </w:pPr>
      <w:r>
        <w:rPr>
          <w:rFonts w:hint="eastAsia" w:ascii="宋体" w:hAnsi="宋体" w:cs="宋体"/>
          <w:color w:val="FF0000"/>
          <w:sz w:val="24"/>
        </w:rPr>
        <w:sym w:font="Wingdings" w:char="F025"/>
      </w:r>
      <w:r>
        <w:rPr>
          <w:rFonts w:hint="eastAsia" w:ascii="宋体" w:hAnsi="宋体" w:cs="宋体"/>
          <w:color w:val="FF0000"/>
          <w:sz w:val="24"/>
        </w:rPr>
        <w:t xml:space="preserve"> </w:t>
      </w:r>
      <w:r>
        <w:rPr>
          <w:rFonts w:hint="eastAsia" w:ascii="宋体" w:hAnsi="宋体" w:cs="宋体"/>
          <w:color w:val="FF0000"/>
          <w:sz w:val="24"/>
          <w:lang w:val="en-US" w:eastAsia="zh-CN"/>
        </w:rPr>
        <w:t>本人承担情况</w:t>
      </w:r>
      <w:r>
        <w:rPr>
          <w:rFonts w:hint="eastAsia"/>
          <w:color w:val="FF0000"/>
          <w:sz w:val="24"/>
          <w:lang w:val="en-US" w:eastAsia="zh-CN"/>
        </w:rPr>
        <w:t>，若无符合选项，可选择其他选项再进行说明。</w:t>
      </w:r>
    </w:p>
    <w:p w14:paraId="3C484A3F">
      <w:pPr>
        <w:bidi w:val="0"/>
        <w:rPr>
          <w:rFonts w:hint="eastAsia"/>
        </w:rPr>
      </w:pPr>
      <w:r>
        <w:drawing>
          <wp:inline distT="0" distB="0" distL="114300" distR="114300">
            <wp:extent cx="5266690" cy="2386330"/>
            <wp:effectExtent l="9525" t="9525" r="12065" b="12065"/>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41"/>
                    <a:stretch>
                      <a:fillRect/>
                    </a:stretch>
                  </pic:blipFill>
                  <pic:spPr>
                    <a:xfrm>
                      <a:off x="0" y="0"/>
                      <a:ext cx="5266690" cy="2386330"/>
                    </a:xfrm>
                    <a:prstGeom prst="rect">
                      <a:avLst/>
                    </a:prstGeom>
                    <a:noFill/>
                    <a:ln>
                      <a:solidFill>
                        <a:srgbClr val="0000FF"/>
                      </a:solidFill>
                    </a:ln>
                  </pic:spPr>
                </pic:pic>
              </a:graphicData>
            </a:graphic>
          </wp:inline>
        </w:drawing>
      </w:r>
    </w:p>
    <w:p w14:paraId="3122E67B">
      <w:pPr>
        <w:pStyle w:val="4"/>
        <w:spacing w:line="360" w:lineRule="auto"/>
        <w:rPr>
          <w:rFonts w:hint="eastAsia"/>
        </w:rPr>
      </w:pPr>
      <w:bookmarkStart w:id="45" w:name="_Toc10478"/>
      <w:r>
        <w:rPr>
          <w:rFonts w:hint="eastAsia"/>
        </w:rPr>
        <w:t>填写</w:t>
      </w:r>
      <w:r>
        <w:rPr>
          <w:rFonts w:hint="eastAsia"/>
          <w:lang w:val="en-US" w:eastAsia="zh-CN"/>
        </w:rPr>
        <w:t>服务基层情况</w:t>
      </w:r>
      <w:bookmarkEnd w:id="45"/>
    </w:p>
    <w:p w14:paraId="44E966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添加一条数据、删除一条数据操作步骤参照学历信息章节。认真填写各项内容，再点击【下一步】按钮。</w:t>
      </w:r>
    </w:p>
    <w:p w14:paraId="0C7E48D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sz w:val="24"/>
          <w:szCs w:val="24"/>
        </w:rPr>
      </w:pPr>
      <w:r>
        <w:rPr>
          <w:rFonts w:hint="eastAsia" w:ascii="宋体" w:hAnsi="宋体" w:cs="宋体"/>
          <w:color w:val="FF0000"/>
          <w:sz w:val="24"/>
        </w:rPr>
        <w:sym w:font="Wingdings" w:char="F025"/>
      </w:r>
      <w:r>
        <w:rPr>
          <w:rFonts w:hint="eastAsia" w:ascii="宋体" w:hAnsi="宋体" w:cs="宋体"/>
          <w:color w:val="FF0000"/>
          <w:sz w:val="24"/>
        </w:rPr>
        <w:t xml:space="preserve"> </w:t>
      </w:r>
      <w:r>
        <w:rPr>
          <w:rFonts w:hint="eastAsia" w:ascii="宋体" w:hAnsi="宋体" w:cs="宋体"/>
          <w:color w:val="FF0000"/>
          <w:sz w:val="24"/>
          <w:lang w:val="en-US" w:eastAsia="zh-CN"/>
        </w:rPr>
        <w:t>服务基层情况，为2025年申报新增内容，为必填项目</w:t>
      </w:r>
      <w:r>
        <w:rPr>
          <w:rFonts w:hint="eastAsia"/>
          <w:color w:val="FF0000"/>
          <w:sz w:val="24"/>
          <w:lang w:val="en-US" w:eastAsia="zh-CN"/>
        </w:rPr>
        <w:t>。</w:t>
      </w:r>
    </w:p>
    <w:p w14:paraId="708D99FF">
      <w:r>
        <w:drawing>
          <wp:inline distT="0" distB="0" distL="114300" distR="114300">
            <wp:extent cx="5266690" cy="2386330"/>
            <wp:effectExtent l="9525" t="9525" r="12065" b="12065"/>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42"/>
                    <a:stretch>
                      <a:fillRect/>
                    </a:stretch>
                  </pic:blipFill>
                  <pic:spPr>
                    <a:xfrm>
                      <a:off x="0" y="0"/>
                      <a:ext cx="5266690" cy="2386330"/>
                    </a:xfrm>
                    <a:prstGeom prst="rect">
                      <a:avLst/>
                    </a:prstGeom>
                    <a:noFill/>
                    <a:ln>
                      <a:solidFill>
                        <a:srgbClr val="0000FF"/>
                      </a:solidFill>
                    </a:ln>
                  </pic:spPr>
                </pic:pic>
              </a:graphicData>
            </a:graphic>
          </wp:inline>
        </w:drawing>
      </w:r>
    </w:p>
    <w:p w14:paraId="5FA251FA">
      <w:pPr>
        <w:pStyle w:val="4"/>
        <w:spacing w:line="360" w:lineRule="auto"/>
        <w:rPr>
          <w:rFonts w:hint="eastAsia"/>
        </w:rPr>
      </w:pPr>
      <w:bookmarkStart w:id="46" w:name="_Toc22112"/>
      <w:bookmarkStart w:id="47" w:name="_Toc392600435"/>
      <w:bookmarkStart w:id="48" w:name="_Toc30736"/>
      <w:r>
        <w:rPr>
          <w:rFonts w:hint="eastAsia"/>
        </w:rPr>
        <w:t>填写考核情况</w:t>
      </w:r>
      <w:bookmarkEnd w:id="46"/>
    </w:p>
    <w:p w14:paraId="2FEA96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添加一条数据、删除一条数据操作步骤参照学历信息章节。认真填写各项内容，再点击【下一步】按钮。</w:t>
      </w:r>
    </w:p>
    <w:p w14:paraId="09B0D71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rPr>
      </w:pPr>
      <w:r>
        <w:rPr>
          <w:rFonts w:hint="eastAsia" w:ascii="宋体" w:hAnsi="宋体" w:cs="宋体"/>
          <w:color w:val="FF0000"/>
          <w:sz w:val="24"/>
        </w:rPr>
        <w:sym w:font="Wingdings" w:char="F025"/>
      </w:r>
      <w:r>
        <w:rPr>
          <w:rFonts w:hint="eastAsia" w:ascii="宋体" w:hAnsi="宋体" w:cs="宋体"/>
          <w:color w:val="FF0000"/>
          <w:sz w:val="24"/>
        </w:rPr>
        <w:t xml:space="preserve"> </w:t>
      </w:r>
      <w:r>
        <w:rPr>
          <w:rFonts w:hint="eastAsia" w:ascii="宋体" w:hAnsi="宋体" w:cs="宋体"/>
          <w:color w:val="FF0000"/>
          <w:sz w:val="24"/>
          <w:lang w:val="en-US" w:eastAsia="zh-CN"/>
        </w:rPr>
        <w:t>按年度从小到大顺序填写，为必填项目</w:t>
      </w:r>
      <w:r>
        <w:rPr>
          <w:rFonts w:hint="eastAsia"/>
          <w:color w:val="FF0000"/>
          <w:sz w:val="24"/>
          <w:lang w:val="en-US" w:eastAsia="zh-CN"/>
        </w:rPr>
        <w:t>。</w:t>
      </w:r>
    </w:p>
    <w:p w14:paraId="25660909">
      <w:pPr>
        <w:bidi w:val="0"/>
        <w:rPr>
          <w:rFonts w:hint="eastAsia"/>
        </w:rPr>
      </w:pPr>
      <w:r>
        <w:drawing>
          <wp:inline distT="0" distB="0" distL="114300" distR="114300">
            <wp:extent cx="5266690" cy="2386330"/>
            <wp:effectExtent l="9525" t="9525" r="12065" b="12065"/>
            <wp:docPr id="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pic:cNvPicPr>
                      <a:picLocks noChangeAspect="1"/>
                    </pic:cNvPicPr>
                  </pic:nvPicPr>
                  <pic:blipFill>
                    <a:blip r:embed="rId43"/>
                    <a:stretch>
                      <a:fillRect/>
                    </a:stretch>
                  </pic:blipFill>
                  <pic:spPr>
                    <a:xfrm>
                      <a:off x="0" y="0"/>
                      <a:ext cx="5266690" cy="2386330"/>
                    </a:xfrm>
                    <a:prstGeom prst="rect">
                      <a:avLst/>
                    </a:prstGeom>
                    <a:noFill/>
                    <a:ln>
                      <a:solidFill>
                        <a:srgbClr val="0000FF"/>
                      </a:solidFill>
                    </a:ln>
                  </pic:spPr>
                </pic:pic>
              </a:graphicData>
            </a:graphic>
          </wp:inline>
        </w:drawing>
      </w:r>
    </w:p>
    <w:p w14:paraId="6326D004">
      <w:pPr>
        <w:pStyle w:val="4"/>
        <w:spacing w:line="360" w:lineRule="auto"/>
        <w:rPr>
          <w:rFonts w:hint="eastAsia"/>
          <w:szCs w:val="21"/>
        </w:rPr>
      </w:pPr>
      <w:bookmarkStart w:id="49" w:name="_Toc31851"/>
      <w:r>
        <w:rPr>
          <w:rFonts w:hint="eastAsia"/>
        </w:rPr>
        <w:t>填写本人任现职以来工作总结</w:t>
      </w:r>
      <w:bookmarkEnd w:id="47"/>
      <w:bookmarkEnd w:id="48"/>
      <w:bookmarkEnd w:id="49"/>
    </w:p>
    <w:p w14:paraId="1251BB62">
      <w:pPr>
        <w:spacing w:line="360" w:lineRule="auto"/>
        <w:ind w:left="627"/>
        <w:rPr>
          <w:rFonts w:hint="eastAsia"/>
          <w:sz w:val="24"/>
        </w:rPr>
      </w:pPr>
      <w:r>
        <w:rPr>
          <w:rFonts w:hint="eastAsia"/>
          <w:sz w:val="24"/>
          <w:lang w:val="en-US" w:eastAsia="zh-CN"/>
        </w:rPr>
        <w:t>如实</w:t>
      </w:r>
      <w:r>
        <w:rPr>
          <w:rFonts w:hint="eastAsia"/>
          <w:sz w:val="24"/>
        </w:rPr>
        <w:t>填写工作总结，点击【保存】或点击【下一步】按钮即可。</w:t>
      </w:r>
    </w:p>
    <w:p w14:paraId="4BE4909D">
      <w:pPr>
        <w:spacing w:line="360" w:lineRule="auto"/>
        <w:jc w:val="center"/>
        <w:rPr>
          <w:rFonts w:hint="eastAsia" w:ascii="宋体" w:hAnsi="宋体" w:cs="宋体"/>
          <w:sz w:val="24"/>
        </w:rPr>
      </w:pPr>
      <w:r>
        <w:drawing>
          <wp:inline distT="0" distB="0" distL="114300" distR="114300">
            <wp:extent cx="5127625" cy="2494915"/>
            <wp:effectExtent l="9525" t="9525" r="13970" b="10160"/>
            <wp:docPr id="6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3"/>
                    <pic:cNvPicPr>
                      <a:picLocks noChangeAspect="1"/>
                    </pic:cNvPicPr>
                  </pic:nvPicPr>
                  <pic:blipFill>
                    <a:blip r:embed="rId44"/>
                    <a:stretch>
                      <a:fillRect/>
                    </a:stretch>
                  </pic:blipFill>
                  <pic:spPr>
                    <a:xfrm>
                      <a:off x="0" y="0"/>
                      <a:ext cx="5127625" cy="2494915"/>
                    </a:xfrm>
                    <a:prstGeom prst="rect">
                      <a:avLst/>
                    </a:prstGeom>
                    <a:noFill/>
                    <a:ln>
                      <a:solidFill>
                        <a:schemeClr val="accent1"/>
                      </a:solidFill>
                    </a:ln>
                  </pic:spPr>
                </pic:pic>
              </a:graphicData>
            </a:graphic>
          </wp:inline>
        </w:drawing>
      </w:r>
    </w:p>
    <w:p w14:paraId="09A04967">
      <w:pPr>
        <w:pStyle w:val="4"/>
        <w:spacing w:line="360" w:lineRule="auto"/>
        <w:rPr>
          <w:rFonts w:hint="eastAsia"/>
        </w:rPr>
      </w:pPr>
      <w:bookmarkStart w:id="50" w:name="_Toc23402"/>
      <w:bookmarkStart w:id="51" w:name="_Toc6486"/>
      <w:bookmarkStart w:id="52" w:name="_Toc392600438"/>
      <w:r>
        <w:rPr>
          <w:rFonts w:hint="eastAsia"/>
        </w:rPr>
        <w:t>材料目录</w:t>
      </w:r>
      <w:bookmarkEnd w:id="50"/>
      <w:bookmarkEnd w:id="51"/>
      <w:bookmarkEnd w:id="52"/>
    </w:p>
    <w:p w14:paraId="4A8F3B0B">
      <w:pPr>
        <w:spacing w:line="360" w:lineRule="auto"/>
        <w:ind w:left="627"/>
        <w:rPr>
          <w:rFonts w:hint="eastAsia"/>
          <w:sz w:val="24"/>
          <w:lang w:val="en-US" w:eastAsia="zh-CN"/>
        </w:rPr>
      </w:pPr>
      <w:r>
        <w:rPr>
          <w:rFonts w:hint="eastAsia"/>
          <w:sz w:val="24"/>
          <w:lang w:val="en-US" w:eastAsia="zh-CN"/>
        </w:rPr>
        <w:t>查看每一步对应上传的附件。</w:t>
      </w:r>
    </w:p>
    <w:p w14:paraId="7B003CE0">
      <w:pPr>
        <w:numPr>
          <w:ilvl w:val="0"/>
          <w:numId w:val="7"/>
        </w:numPr>
        <w:spacing w:line="360" w:lineRule="auto"/>
        <w:ind w:hanging="87"/>
        <w:rPr>
          <w:rFonts w:hint="eastAsia" w:ascii="宋体" w:hAnsi="宋体" w:cs="宋体"/>
          <w:sz w:val="24"/>
          <w:lang w:val="en-US" w:eastAsia="zh-CN"/>
        </w:rPr>
      </w:pPr>
      <w:r>
        <w:rPr>
          <w:rFonts w:hint="eastAsia" w:ascii="宋体" w:hAnsi="宋体" w:cs="宋体"/>
          <w:sz w:val="24"/>
          <w:lang w:val="en-US" w:eastAsia="zh-CN"/>
        </w:rPr>
        <w:t>附件顺序调整：点击附件右侧的上下箭头可调整附件顺序。</w:t>
      </w:r>
    </w:p>
    <w:p w14:paraId="00DB63BA">
      <w:pPr>
        <w:numPr>
          <w:ilvl w:val="0"/>
          <w:numId w:val="7"/>
        </w:numPr>
        <w:spacing w:line="360" w:lineRule="auto"/>
        <w:ind w:hanging="87"/>
        <w:rPr>
          <w:rFonts w:hint="eastAsia" w:ascii="宋体" w:hAnsi="宋体" w:cs="宋体"/>
          <w:sz w:val="24"/>
          <w:lang w:val="en-US" w:eastAsia="zh-CN"/>
        </w:rPr>
      </w:pPr>
      <w:r>
        <w:rPr>
          <w:rFonts w:hint="eastAsia" w:ascii="宋体" w:hAnsi="宋体" w:cs="宋体"/>
          <w:sz w:val="24"/>
          <w:lang w:val="en-US" w:eastAsia="zh-CN"/>
        </w:rPr>
        <w:t>附件查看：点击附件名称即可打开附件文件。</w:t>
      </w:r>
    </w:p>
    <w:p w14:paraId="6BD73134">
      <w:pPr>
        <w:numPr>
          <w:ilvl w:val="0"/>
          <w:numId w:val="7"/>
        </w:numPr>
        <w:spacing w:line="360" w:lineRule="auto"/>
        <w:ind w:hanging="87"/>
        <w:rPr>
          <w:rFonts w:hint="eastAsia" w:ascii="宋体" w:hAnsi="宋体" w:cs="宋体"/>
          <w:sz w:val="24"/>
        </w:rPr>
      </w:pPr>
      <w:r>
        <w:rPr>
          <w:rFonts w:hint="eastAsia" w:ascii="宋体" w:hAnsi="宋体" w:cs="宋体"/>
          <w:sz w:val="24"/>
          <w:lang w:val="en-US" w:eastAsia="zh-CN"/>
        </w:rPr>
        <w:t>申报提交：</w:t>
      </w:r>
      <w:r>
        <w:rPr>
          <w:rFonts w:hint="eastAsia" w:ascii="宋体" w:hAnsi="宋体" w:cs="宋体"/>
          <w:sz w:val="24"/>
        </w:rPr>
        <w:t>确认没有任何问题后，点击右下角【提交】</w:t>
      </w:r>
      <w:r>
        <w:rPr>
          <w:rFonts w:hint="eastAsia" w:ascii="宋体" w:hAnsi="宋体" w:cs="宋体"/>
          <w:sz w:val="24"/>
          <w:lang w:val="en-US" w:eastAsia="zh-CN"/>
        </w:rPr>
        <w:t>按钮即</w:t>
      </w:r>
      <w:r>
        <w:rPr>
          <w:rFonts w:hint="eastAsia" w:ascii="宋体" w:hAnsi="宋体" w:cs="宋体"/>
          <w:sz w:val="24"/>
        </w:rPr>
        <w:t>。</w:t>
      </w:r>
    </w:p>
    <w:p w14:paraId="4A75861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cs="宋体"/>
          <w:sz w:val="24"/>
        </w:rPr>
      </w:pPr>
      <w:r>
        <w:rPr>
          <w:rFonts w:hint="eastAsia" w:ascii="宋体" w:hAnsi="宋体" w:cs="宋体"/>
          <w:color w:val="FF0000"/>
          <w:sz w:val="24"/>
        </w:rPr>
        <w:sym w:font="Wingdings" w:char="F025"/>
      </w:r>
      <w:r>
        <w:rPr>
          <w:rFonts w:hint="eastAsia" w:ascii="宋体" w:hAnsi="宋体" w:cs="宋体"/>
          <w:color w:val="FF0000"/>
          <w:sz w:val="24"/>
        </w:rPr>
        <w:t xml:space="preserve"> </w:t>
      </w:r>
      <w:r>
        <w:rPr>
          <w:rFonts w:hint="eastAsia" w:ascii="宋体" w:hAnsi="宋体" w:cs="宋体"/>
          <w:color w:val="FF0000"/>
          <w:sz w:val="24"/>
          <w:lang w:val="en-US" w:eastAsia="zh-CN"/>
        </w:rPr>
        <w:t>申报材料提交后将无法编辑，可在【首页】或者【我的申报】列表中查看申报材料</w:t>
      </w:r>
      <w:r>
        <w:rPr>
          <w:rFonts w:hint="eastAsia"/>
          <w:color w:val="FF0000"/>
          <w:sz w:val="24"/>
          <w:lang w:val="en-US" w:eastAsia="zh-CN"/>
        </w:rPr>
        <w:t>。</w:t>
      </w:r>
    </w:p>
    <w:p w14:paraId="2F90D68A">
      <w:pPr>
        <w:spacing w:line="360" w:lineRule="auto"/>
        <w:ind w:left="627"/>
        <w:rPr>
          <w:rFonts w:hint="default"/>
          <w:sz w:val="24"/>
          <w:lang w:val="en-US" w:eastAsia="zh-CN"/>
        </w:rPr>
      </w:pPr>
    </w:p>
    <w:p w14:paraId="3EDE62D2">
      <w:pPr>
        <w:spacing w:line="360" w:lineRule="auto"/>
        <w:jc w:val="center"/>
        <w:rPr>
          <w:rFonts w:hint="eastAsia"/>
        </w:rPr>
      </w:pPr>
      <w:r>
        <w:drawing>
          <wp:inline distT="0" distB="0" distL="114300" distR="114300">
            <wp:extent cx="5266690" cy="2386330"/>
            <wp:effectExtent l="9525" t="9525" r="12065" b="12065"/>
            <wp:docPr id="3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pic:cNvPicPr>
                      <a:picLocks noChangeAspect="1"/>
                    </pic:cNvPicPr>
                  </pic:nvPicPr>
                  <pic:blipFill>
                    <a:blip r:embed="rId45"/>
                    <a:stretch>
                      <a:fillRect/>
                    </a:stretch>
                  </pic:blipFill>
                  <pic:spPr>
                    <a:xfrm>
                      <a:off x="0" y="0"/>
                      <a:ext cx="5266690" cy="2386330"/>
                    </a:xfrm>
                    <a:prstGeom prst="rect">
                      <a:avLst/>
                    </a:prstGeom>
                    <a:noFill/>
                    <a:ln>
                      <a:solidFill>
                        <a:srgbClr val="0000FF"/>
                      </a:solidFill>
                    </a:ln>
                  </pic:spPr>
                </pic:pic>
              </a:graphicData>
            </a:graphic>
          </wp:inline>
        </w:drawing>
      </w:r>
    </w:p>
    <w:p w14:paraId="687DFA97">
      <w:pPr>
        <w:pStyle w:val="3"/>
        <w:tabs>
          <w:tab w:val="center" w:pos="4153"/>
        </w:tabs>
        <w:bidi w:val="0"/>
        <w:rPr>
          <w:rFonts w:hint="eastAsia"/>
        </w:rPr>
      </w:pPr>
      <w:bookmarkStart w:id="53" w:name="_Toc1758"/>
      <w:r>
        <w:rPr>
          <w:rFonts w:hint="eastAsia"/>
          <w:lang w:val="en-US" w:eastAsia="zh-CN"/>
        </w:rPr>
        <w:t>申报记录及进度查看</w:t>
      </w:r>
      <w:bookmarkEnd w:id="53"/>
    </w:p>
    <w:p w14:paraId="429E00A4">
      <w:pPr>
        <w:numPr>
          <w:ilvl w:val="0"/>
          <w:numId w:val="7"/>
        </w:numPr>
        <w:spacing w:line="360" w:lineRule="auto"/>
        <w:ind w:hanging="87"/>
        <w:rPr>
          <w:rFonts w:hint="eastAsia" w:ascii="宋体" w:hAnsi="宋体" w:cs="宋体"/>
          <w:sz w:val="24"/>
          <w:lang w:val="en-US" w:eastAsia="zh-CN"/>
        </w:rPr>
      </w:pPr>
      <w:r>
        <w:rPr>
          <w:rFonts w:hint="eastAsia" w:ascii="宋体" w:hAnsi="宋体" w:cs="宋体"/>
          <w:sz w:val="24"/>
          <w:lang w:val="en-US" w:eastAsia="zh-CN"/>
        </w:rPr>
        <w:t>点击左侧【职称申报】—&gt;【我的申报】菜单，可查看所有申报记录，以及当前进度。</w:t>
      </w:r>
    </w:p>
    <w:p w14:paraId="7DA5BBE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sz w:val="24"/>
          <w:szCs w:val="24"/>
          <w:lang w:val="en-US" w:eastAsia="zh-CN"/>
        </w:rPr>
      </w:pPr>
      <w:r>
        <w:rPr>
          <w:rFonts w:hint="eastAsia" w:ascii="宋体" w:hAnsi="宋体" w:cs="宋体"/>
          <w:color w:val="FF0000"/>
          <w:sz w:val="24"/>
        </w:rPr>
        <w:sym w:font="Wingdings" w:char="F025"/>
      </w:r>
      <w:r>
        <w:rPr>
          <w:rFonts w:hint="eastAsia" w:ascii="宋体" w:hAnsi="宋体" w:cs="宋体"/>
          <w:color w:val="FF0000"/>
          <w:sz w:val="24"/>
        </w:rPr>
        <w:t xml:space="preserve"> </w:t>
      </w:r>
      <w:r>
        <w:rPr>
          <w:rFonts w:hint="eastAsia" w:ascii="宋体" w:hAnsi="宋体" w:cs="宋体"/>
          <w:color w:val="FF0000"/>
          <w:sz w:val="24"/>
          <w:lang w:val="en-US" w:eastAsia="zh-CN"/>
        </w:rPr>
        <w:t>未提交的申报记录支持删除</w:t>
      </w:r>
      <w:r>
        <w:rPr>
          <w:rFonts w:hint="eastAsia"/>
          <w:color w:val="FF0000"/>
          <w:sz w:val="24"/>
          <w:lang w:val="en-US" w:eastAsia="zh-CN"/>
        </w:rPr>
        <w:t>。</w:t>
      </w:r>
    </w:p>
    <w:p w14:paraId="321FFC1E">
      <w:r>
        <w:drawing>
          <wp:inline distT="0" distB="0" distL="114300" distR="114300">
            <wp:extent cx="5266690" cy="1703705"/>
            <wp:effectExtent l="9525" t="9525" r="12065" b="24130"/>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46"/>
                    <a:stretch>
                      <a:fillRect/>
                    </a:stretch>
                  </pic:blipFill>
                  <pic:spPr>
                    <a:xfrm>
                      <a:off x="0" y="0"/>
                      <a:ext cx="5266690" cy="1703705"/>
                    </a:xfrm>
                    <a:prstGeom prst="rect">
                      <a:avLst/>
                    </a:prstGeom>
                    <a:noFill/>
                    <a:ln>
                      <a:solidFill>
                        <a:srgbClr val="0000FF"/>
                      </a:solidFill>
                    </a:ln>
                  </pic:spPr>
                </pic:pic>
              </a:graphicData>
            </a:graphic>
          </wp:inline>
        </w:drawing>
      </w:r>
    </w:p>
    <w:p w14:paraId="2E1B5146">
      <w:r>
        <w:drawing>
          <wp:inline distT="0" distB="0" distL="114300" distR="114300">
            <wp:extent cx="5274310" cy="1381125"/>
            <wp:effectExtent l="9525" t="9525" r="19685" b="11430"/>
            <wp:docPr id="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pic:cNvPicPr>
                      <a:picLocks noChangeAspect="1"/>
                    </pic:cNvPicPr>
                  </pic:nvPicPr>
                  <pic:blipFill>
                    <a:blip r:embed="rId47"/>
                    <a:stretch>
                      <a:fillRect/>
                    </a:stretch>
                  </pic:blipFill>
                  <pic:spPr>
                    <a:xfrm>
                      <a:off x="0" y="0"/>
                      <a:ext cx="5274310" cy="1381125"/>
                    </a:xfrm>
                    <a:prstGeom prst="rect">
                      <a:avLst/>
                    </a:prstGeom>
                    <a:noFill/>
                    <a:ln>
                      <a:solidFill>
                        <a:srgbClr val="0000FF"/>
                      </a:solidFill>
                    </a:ln>
                  </pic:spPr>
                </pic:pic>
              </a:graphicData>
            </a:graphic>
          </wp:inline>
        </w:drawing>
      </w:r>
    </w:p>
    <w:p w14:paraId="33C97C42">
      <w:r>
        <w:drawing>
          <wp:inline distT="0" distB="0" distL="114300" distR="114300">
            <wp:extent cx="5269230" cy="1020445"/>
            <wp:effectExtent l="9525" t="9525" r="9525" b="21590"/>
            <wp:docPr id="4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9"/>
                    <pic:cNvPicPr>
                      <a:picLocks noChangeAspect="1"/>
                    </pic:cNvPicPr>
                  </pic:nvPicPr>
                  <pic:blipFill>
                    <a:blip r:embed="rId48"/>
                    <a:stretch>
                      <a:fillRect/>
                    </a:stretch>
                  </pic:blipFill>
                  <pic:spPr>
                    <a:xfrm>
                      <a:off x="0" y="0"/>
                      <a:ext cx="5269230" cy="1020445"/>
                    </a:xfrm>
                    <a:prstGeom prst="rect">
                      <a:avLst/>
                    </a:prstGeom>
                    <a:noFill/>
                    <a:ln>
                      <a:solidFill>
                        <a:schemeClr val="accent1"/>
                      </a:solidFill>
                    </a:ln>
                  </pic:spPr>
                </pic:pic>
              </a:graphicData>
            </a:graphic>
          </wp:inline>
        </w:drawing>
      </w:r>
    </w:p>
    <w:p w14:paraId="3CE7D7AB">
      <w:pPr>
        <w:numPr>
          <w:ilvl w:val="0"/>
          <w:numId w:val="7"/>
        </w:numPr>
        <w:spacing w:line="360" w:lineRule="auto"/>
        <w:ind w:hanging="87"/>
        <w:rPr>
          <w:rFonts w:hint="eastAsia" w:ascii="宋体" w:hAnsi="宋体" w:cs="宋体"/>
          <w:sz w:val="24"/>
          <w:lang w:val="en-US" w:eastAsia="zh-CN"/>
        </w:rPr>
      </w:pPr>
      <w:r>
        <w:rPr>
          <w:rFonts w:hint="eastAsia" w:ascii="宋体" w:hAnsi="宋体" w:cs="宋体"/>
          <w:sz w:val="24"/>
          <w:lang w:val="en-US" w:eastAsia="zh-CN"/>
        </w:rPr>
        <w:t>点击“查看”按钮，查看申报材料。</w:t>
      </w:r>
    </w:p>
    <w:p w14:paraId="3F1AE675">
      <w:pPr>
        <w:numPr>
          <w:ilvl w:val="0"/>
          <w:numId w:val="0"/>
        </w:numPr>
        <w:spacing w:line="360" w:lineRule="auto"/>
        <w:rPr>
          <w:rFonts w:hint="eastAsia" w:ascii="宋体" w:hAnsi="宋体" w:cs="宋体"/>
          <w:sz w:val="24"/>
          <w:lang w:val="en-US" w:eastAsia="zh-CN"/>
        </w:rPr>
      </w:pPr>
      <w:r>
        <w:drawing>
          <wp:inline distT="0" distB="0" distL="114300" distR="114300">
            <wp:extent cx="5271770" cy="2526665"/>
            <wp:effectExtent l="9525" t="9525" r="22225" b="24130"/>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49"/>
                    <a:stretch>
                      <a:fillRect/>
                    </a:stretch>
                  </pic:blipFill>
                  <pic:spPr>
                    <a:xfrm>
                      <a:off x="0" y="0"/>
                      <a:ext cx="5271770" cy="2526665"/>
                    </a:xfrm>
                    <a:prstGeom prst="rect">
                      <a:avLst/>
                    </a:prstGeom>
                    <a:noFill/>
                    <a:ln>
                      <a:solidFill>
                        <a:srgbClr val="0000FF"/>
                      </a:solidFill>
                    </a:ln>
                  </pic:spPr>
                </pic:pic>
              </a:graphicData>
            </a:graphic>
          </wp:inline>
        </w:drawing>
      </w:r>
    </w:p>
    <w:p w14:paraId="333A633E">
      <w:pPr>
        <w:pStyle w:val="3"/>
        <w:bidi w:val="0"/>
        <w:rPr>
          <w:rFonts w:hint="eastAsia"/>
        </w:rPr>
      </w:pPr>
      <w:bookmarkStart w:id="54" w:name="_Toc23839"/>
      <w:r>
        <w:rPr>
          <w:rFonts w:hint="eastAsia"/>
          <w:lang w:val="en-US" w:eastAsia="zh-CN"/>
        </w:rPr>
        <w:t>材料打印管理</w:t>
      </w:r>
      <w:bookmarkEnd w:id="54"/>
    </w:p>
    <w:p w14:paraId="336EB9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sz w:val="24"/>
          <w:szCs w:val="32"/>
          <w:lang w:val="en-US" w:eastAsia="zh-CN"/>
        </w:rPr>
      </w:pPr>
      <w:r>
        <w:rPr>
          <w:rFonts w:hint="eastAsia"/>
          <w:sz w:val="24"/>
          <w:szCs w:val="32"/>
          <w:lang w:val="en-US" w:eastAsia="zh-CN"/>
        </w:rPr>
        <w:t>点击左侧【材料打印管理】—【</w:t>
      </w:r>
      <w:bookmarkStart w:id="55" w:name="_GoBack"/>
      <w:r>
        <w:rPr>
          <w:rFonts w:hint="eastAsia"/>
          <w:sz w:val="24"/>
          <w:szCs w:val="32"/>
          <w:lang w:val="en-US" w:eastAsia="zh-CN"/>
        </w:rPr>
        <w:t>材料打印</w:t>
      </w:r>
      <w:bookmarkEnd w:id="55"/>
      <w:r>
        <w:rPr>
          <w:rFonts w:hint="eastAsia"/>
          <w:sz w:val="24"/>
          <w:szCs w:val="32"/>
          <w:lang w:val="en-US" w:eastAsia="zh-CN"/>
        </w:rPr>
        <w:t>】菜单，找到需要下载的申报记录，点击“打印材料”。</w:t>
      </w:r>
    </w:p>
    <w:p w14:paraId="0A4C5CF8">
      <w:r>
        <w:drawing>
          <wp:inline distT="0" distB="0" distL="114300" distR="114300">
            <wp:extent cx="5266690" cy="2386330"/>
            <wp:effectExtent l="9525" t="9525" r="12065" b="12065"/>
            <wp:docPr id="3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9"/>
                    <pic:cNvPicPr>
                      <a:picLocks noChangeAspect="1"/>
                    </pic:cNvPicPr>
                  </pic:nvPicPr>
                  <pic:blipFill>
                    <a:blip r:embed="rId50"/>
                    <a:stretch>
                      <a:fillRect/>
                    </a:stretch>
                  </pic:blipFill>
                  <pic:spPr>
                    <a:xfrm>
                      <a:off x="0" y="0"/>
                      <a:ext cx="5266690" cy="2386330"/>
                    </a:xfrm>
                    <a:prstGeom prst="rect">
                      <a:avLst/>
                    </a:prstGeom>
                    <a:noFill/>
                    <a:ln>
                      <a:solidFill>
                        <a:srgbClr val="0000FF"/>
                      </a:solidFill>
                    </a:ln>
                  </pic:spPr>
                </pic:pic>
              </a:graphicData>
            </a:graphic>
          </wp:inline>
        </w:drawing>
      </w:r>
    </w:p>
    <w:p w14:paraId="16624B14"/>
    <w:p w14:paraId="70F6FE8E">
      <w:pPr>
        <w:numPr>
          <w:ilvl w:val="0"/>
          <w:numId w:val="8"/>
        </w:numPr>
        <w:ind w:left="420" w:leftChars="0" w:hanging="420" w:firstLineChars="0"/>
        <w:rPr>
          <w:rFonts w:hint="default"/>
          <w:sz w:val="24"/>
          <w:szCs w:val="32"/>
          <w:lang w:val="en-US"/>
        </w:rPr>
      </w:pPr>
      <w:r>
        <w:rPr>
          <w:rFonts w:hint="eastAsia"/>
          <w:sz w:val="24"/>
          <w:szCs w:val="32"/>
          <w:lang w:val="en-US" w:eastAsia="zh-CN"/>
        </w:rPr>
        <w:t>下载申报表和公示表。</w:t>
      </w:r>
    </w:p>
    <w:p w14:paraId="26C888E8">
      <w:pPr>
        <w:jc w:val="center"/>
        <w:rPr>
          <w:rFonts w:hint="eastAsia"/>
        </w:rPr>
      </w:pPr>
      <w:r>
        <w:drawing>
          <wp:inline distT="0" distB="0" distL="114300" distR="114300">
            <wp:extent cx="5262245" cy="1964055"/>
            <wp:effectExtent l="9525" t="9525" r="16510" b="22860"/>
            <wp:docPr id="3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0"/>
                    <pic:cNvPicPr>
                      <a:picLocks noChangeAspect="1"/>
                    </pic:cNvPicPr>
                  </pic:nvPicPr>
                  <pic:blipFill>
                    <a:blip r:embed="rId51"/>
                    <a:stretch>
                      <a:fillRect/>
                    </a:stretch>
                  </pic:blipFill>
                  <pic:spPr>
                    <a:xfrm>
                      <a:off x="0" y="0"/>
                      <a:ext cx="5262245" cy="1964055"/>
                    </a:xfrm>
                    <a:prstGeom prst="rect">
                      <a:avLst/>
                    </a:prstGeom>
                    <a:noFill/>
                    <a:ln>
                      <a:solidFill>
                        <a:srgbClr val="0000FF"/>
                      </a:solidFill>
                    </a:ln>
                  </pic:spPr>
                </pic:pic>
              </a:graphicData>
            </a:graphic>
          </wp:inline>
        </w:drawing>
      </w:r>
    </w:p>
    <w:sectPr>
      <w:footerReference r:id="rId9"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23F90">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EE2C8">
    <w:pPr>
      <w:framePr w:wrap="around" w:vAnchor="text" w:hAnchor="margin" w:xAlign="center" w:y="1"/>
      <w:rPr>
        <w:rStyle w:val="13"/>
      </w:rPr>
    </w:pPr>
    <w:r>
      <w:fldChar w:fldCharType="begin"/>
    </w:r>
    <w:r>
      <w:rPr>
        <w:rStyle w:val="13"/>
      </w:rPr>
      <w:instrText xml:space="preserve">PAGE  </w:instrText>
    </w:r>
    <w:r>
      <w:fldChar w:fldCharType="end"/>
    </w:r>
  </w:p>
  <w:p w14:paraId="4E58C12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8626D">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CB74E">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635</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6B9013">
                          <w:pPr>
                            <w:rPr>
                              <w:rStyle w:val="13"/>
                            </w:rPr>
                          </w:pPr>
                          <w:r>
                            <w:fldChar w:fldCharType="begin"/>
                          </w:r>
                          <w:r>
                            <w:rPr>
                              <w:rStyle w:val="13"/>
                            </w:rPr>
                            <w:instrText xml:space="preserve">PAGE  </w:instrText>
                          </w:r>
                          <w:r>
                            <w:fldChar w:fldCharType="separate"/>
                          </w:r>
                          <w:r>
                            <w:rPr>
                              <w:rStyle w:val="13"/>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05pt;height:144pt;width:144pt;mso-position-horizontal:center;mso-position-horizontal-relative:margin;mso-wrap-style:none;z-index:251659264;mso-width-relative:page;mso-height-relative:page;" filled="f" stroked="f" coordsize="21600,21600" o:gfxdata="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k+a+7QAAAABQEAAA8AAAAAAAAAAQAgAAAAIgAAAGRycy9kb3ducmV2Lnht&#10;bFBLAQIUABQAAAAIAIdO4kDE9E1+yAEAAJkDAAAOAAAAAAAAAAEAIAAAAB8BAABkcnMvZTJvRG9j&#10;LnhtbFBLBQYAAAAABgAGAFkBAABZBQAAAAA=&#10;">
              <v:fill on="f" focussize="0,0"/>
              <v:stroke on="f"/>
              <v:imagedata o:title=""/>
              <o:lock v:ext="edit" aspectratio="f"/>
              <v:textbox inset="0mm,0mm,0mm,0mm" style="mso-fit-shape-to-text:t;">
                <w:txbxContent>
                  <w:p w14:paraId="556B9013">
                    <w:pPr>
                      <w:rPr>
                        <w:rStyle w:val="13"/>
                      </w:rPr>
                    </w:pPr>
                    <w:r>
                      <w:fldChar w:fldCharType="begin"/>
                    </w:r>
                    <w:r>
                      <w:rPr>
                        <w:rStyle w:val="13"/>
                      </w:rPr>
                      <w:instrText xml:space="preserve">PAGE  </w:instrText>
                    </w:r>
                    <w:r>
                      <w:fldChar w:fldCharType="separate"/>
                    </w:r>
                    <w:r>
                      <w:rPr>
                        <w:rStyle w:val="13"/>
                      </w:rP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37278">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92D33">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228A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435E65"/>
    <w:multiLevelType w:val="multilevel"/>
    <w:tmpl w:val="AB435E65"/>
    <w:lvl w:ilvl="0" w:tentative="0">
      <w:start w:val="1"/>
      <w:numFmt w:val="bullet"/>
      <w:suff w:val="space"/>
      <w:lvlText w:val=""/>
      <w:lvlJc w:val="left"/>
      <w:pPr>
        <w:ind w:left="627" w:hanging="420"/>
      </w:pPr>
      <w:rPr>
        <w:rFonts w:hint="default" w:ascii="Wingdings" w:hAnsi="Wingdings"/>
      </w:rPr>
    </w:lvl>
    <w:lvl w:ilvl="1" w:tentative="0">
      <w:start w:val="1"/>
      <w:numFmt w:val="bullet"/>
      <w:lvlText w:val=""/>
      <w:lvlJc w:val="left"/>
      <w:pPr>
        <w:tabs>
          <w:tab w:val="left" w:pos="1047"/>
        </w:tabs>
        <w:ind w:left="1047" w:hanging="420"/>
      </w:pPr>
      <w:rPr>
        <w:rFonts w:hint="default" w:ascii="Wingdings" w:hAnsi="Wingdings"/>
      </w:rPr>
    </w:lvl>
    <w:lvl w:ilvl="2" w:tentative="0">
      <w:start w:val="1"/>
      <w:numFmt w:val="bullet"/>
      <w:lvlText w:val=""/>
      <w:lvlJc w:val="left"/>
      <w:pPr>
        <w:tabs>
          <w:tab w:val="left" w:pos="1467"/>
        </w:tabs>
        <w:ind w:left="1467" w:hanging="420"/>
      </w:pPr>
      <w:rPr>
        <w:rFonts w:hint="default" w:ascii="Wingdings" w:hAnsi="Wingdings"/>
      </w:rPr>
    </w:lvl>
    <w:lvl w:ilvl="3" w:tentative="0">
      <w:start w:val="1"/>
      <w:numFmt w:val="bullet"/>
      <w:lvlText w:val=""/>
      <w:lvlJc w:val="left"/>
      <w:pPr>
        <w:tabs>
          <w:tab w:val="left" w:pos="1887"/>
        </w:tabs>
        <w:ind w:left="1887" w:hanging="420"/>
      </w:pPr>
      <w:rPr>
        <w:rFonts w:hint="default" w:ascii="Wingdings" w:hAnsi="Wingdings"/>
      </w:rPr>
    </w:lvl>
    <w:lvl w:ilvl="4" w:tentative="0">
      <w:start w:val="1"/>
      <w:numFmt w:val="bullet"/>
      <w:lvlText w:val=""/>
      <w:lvlJc w:val="left"/>
      <w:pPr>
        <w:tabs>
          <w:tab w:val="left" w:pos="2307"/>
        </w:tabs>
        <w:ind w:left="2307" w:hanging="420"/>
      </w:pPr>
      <w:rPr>
        <w:rFonts w:hint="default" w:ascii="Wingdings" w:hAnsi="Wingdings"/>
      </w:rPr>
    </w:lvl>
    <w:lvl w:ilvl="5" w:tentative="0">
      <w:start w:val="1"/>
      <w:numFmt w:val="bullet"/>
      <w:lvlText w:val=""/>
      <w:lvlJc w:val="left"/>
      <w:pPr>
        <w:tabs>
          <w:tab w:val="left" w:pos="2727"/>
        </w:tabs>
        <w:ind w:left="2727" w:hanging="420"/>
      </w:pPr>
      <w:rPr>
        <w:rFonts w:hint="default" w:ascii="Wingdings" w:hAnsi="Wingdings"/>
      </w:rPr>
    </w:lvl>
    <w:lvl w:ilvl="6" w:tentative="0">
      <w:start w:val="1"/>
      <w:numFmt w:val="bullet"/>
      <w:lvlText w:val=""/>
      <w:lvlJc w:val="left"/>
      <w:pPr>
        <w:tabs>
          <w:tab w:val="left" w:pos="3147"/>
        </w:tabs>
        <w:ind w:left="3147" w:hanging="420"/>
      </w:pPr>
      <w:rPr>
        <w:rFonts w:hint="default" w:ascii="Wingdings" w:hAnsi="Wingdings"/>
      </w:rPr>
    </w:lvl>
    <w:lvl w:ilvl="7" w:tentative="0">
      <w:start w:val="1"/>
      <w:numFmt w:val="bullet"/>
      <w:lvlText w:val=""/>
      <w:lvlJc w:val="left"/>
      <w:pPr>
        <w:tabs>
          <w:tab w:val="left" w:pos="3567"/>
        </w:tabs>
        <w:ind w:left="3567" w:hanging="420"/>
      </w:pPr>
      <w:rPr>
        <w:rFonts w:hint="default" w:ascii="Wingdings" w:hAnsi="Wingdings"/>
      </w:rPr>
    </w:lvl>
    <w:lvl w:ilvl="8" w:tentative="0">
      <w:start w:val="1"/>
      <w:numFmt w:val="bullet"/>
      <w:lvlText w:val=""/>
      <w:lvlJc w:val="left"/>
      <w:pPr>
        <w:tabs>
          <w:tab w:val="left" w:pos="3987"/>
        </w:tabs>
        <w:ind w:left="3987" w:hanging="420"/>
      </w:pPr>
      <w:rPr>
        <w:rFonts w:hint="default" w:ascii="Wingdings" w:hAnsi="Wingdings"/>
      </w:rPr>
    </w:lvl>
  </w:abstractNum>
  <w:abstractNum w:abstractNumId="1">
    <w:nsid w:val="C24BB7B3"/>
    <w:multiLevelType w:val="multilevel"/>
    <w:tmpl w:val="C24BB7B3"/>
    <w:lvl w:ilvl="0" w:tentative="0">
      <w:start w:val="1"/>
      <w:numFmt w:val="bullet"/>
      <w:suff w:val="nothing"/>
      <w:lvlText w:val=""/>
      <w:lvlJc w:val="left"/>
      <w:pPr>
        <w:ind w:left="627" w:hanging="420"/>
      </w:pPr>
      <w:rPr>
        <w:rFonts w:hint="default" w:ascii="Wingdings" w:hAnsi="Wingdings"/>
      </w:rPr>
    </w:lvl>
    <w:lvl w:ilvl="1" w:tentative="0">
      <w:start w:val="1"/>
      <w:numFmt w:val="bullet"/>
      <w:lvlText w:val=""/>
      <w:lvlJc w:val="left"/>
      <w:pPr>
        <w:tabs>
          <w:tab w:val="left" w:pos="1047"/>
        </w:tabs>
        <w:ind w:left="1047" w:hanging="420"/>
      </w:pPr>
      <w:rPr>
        <w:rFonts w:hint="default" w:ascii="Wingdings" w:hAnsi="Wingdings"/>
      </w:rPr>
    </w:lvl>
    <w:lvl w:ilvl="2" w:tentative="0">
      <w:start w:val="1"/>
      <w:numFmt w:val="bullet"/>
      <w:lvlText w:val=""/>
      <w:lvlJc w:val="left"/>
      <w:pPr>
        <w:tabs>
          <w:tab w:val="left" w:pos="1467"/>
        </w:tabs>
        <w:ind w:left="1467" w:hanging="420"/>
      </w:pPr>
      <w:rPr>
        <w:rFonts w:hint="default" w:ascii="Wingdings" w:hAnsi="Wingdings"/>
      </w:rPr>
    </w:lvl>
    <w:lvl w:ilvl="3" w:tentative="0">
      <w:start w:val="1"/>
      <w:numFmt w:val="bullet"/>
      <w:lvlText w:val=""/>
      <w:lvlJc w:val="left"/>
      <w:pPr>
        <w:tabs>
          <w:tab w:val="left" w:pos="1887"/>
        </w:tabs>
        <w:ind w:left="1887" w:hanging="420"/>
      </w:pPr>
      <w:rPr>
        <w:rFonts w:hint="default" w:ascii="Wingdings" w:hAnsi="Wingdings"/>
      </w:rPr>
    </w:lvl>
    <w:lvl w:ilvl="4" w:tentative="0">
      <w:start w:val="1"/>
      <w:numFmt w:val="bullet"/>
      <w:lvlText w:val=""/>
      <w:lvlJc w:val="left"/>
      <w:pPr>
        <w:tabs>
          <w:tab w:val="left" w:pos="2307"/>
        </w:tabs>
        <w:ind w:left="2307" w:hanging="420"/>
      </w:pPr>
      <w:rPr>
        <w:rFonts w:hint="default" w:ascii="Wingdings" w:hAnsi="Wingdings"/>
      </w:rPr>
    </w:lvl>
    <w:lvl w:ilvl="5" w:tentative="0">
      <w:start w:val="1"/>
      <w:numFmt w:val="bullet"/>
      <w:lvlText w:val=""/>
      <w:lvlJc w:val="left"/>
      <w:pPr>
        <w:tabs>
          <w:tab w:val="left" w:pos="2727"/>
        </w:tabs>
        <w:ind w:left="2727" w:hanging="420"/>
      </w:pPr>
      <w:rPr>
        <w:rFonts w:hint="default" w:ascii="Wingdings" w:hAnsi="Wingdings"/>
      </w:rPr>
    </w:lvl>
    <w:lvl w:ilvl="6" w:tentative="0">
      <w:start w:val="1"/>
      <w:numFmt w:val="bullet"/>
      <w:lvlText w:val=""/>
      <w:lvlJc w:val="left"/>
      <w:pPr>
        <w:tabs>
          <w:tab w:val="left" w:pos="3147"/>
        </w:tabs>
        <w:ind w:left="3147" w:hanging="420"/>
      </w:pPr>
      <w:rPr>
        <w:rFonts w:hint="default" w:ascii="Wingdings" w:hAnsi="Wingdings"/>
      </w:rPr>
    </w:lvl>
    <w:lvl w:ilvl="7" w:tentative="0">
      <w:start w:val="1"/>
      <w:numFmt w:val="bullet"/>
      <w:lvlText w:val=""/>
      <w:lvlJc w:val="left"/>
      <w:pPr>
        <w:tabs>
          <w:tab w:val="left" w:pos="3567"/>
        </w:tabs>
        <w:ind w:left="3567" w:hanging="420"/>
      </w:pPr>
      <w:rPr>
        <w:rFonts w:hint="default" w:ascii="Wingdings" w:hAnsi="Wingdings"/>
      </w:rPr>
    </w:lvl>
    <w:lvl w:ilvl="8" w:tentative="0">
      <w:start w:val="1"/>
      <w:numFmt w:val="bullet"/>
      <w:lvlText w:val=""/>
      <w:lvlJc w:val="left"/>
      <w:pPr>
        <w:tabs>
          <w:tab w:val="left" w:pos="3987"/>
        </w:tabs>
        <w:ind w:left="3987" w:hanging="420"/>
      </w:pPr>
      <w:rPr>
        <w:rFonts w:hint="default" w:ascii="Wingdings" w:hAnsi="Wingdings"/>
      </w:rPr>
    </w:lvl>
  </w:abstractNum>
  <w:abstractNum w:abstractNumId="2">
    <w:nsid w:val="09762A4A"/>
    <w:multiLevelType w:val="multilevel"/>
    <w:tmpl w:val="09762A4A"/>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
    <w:nsid w:val="54617DF2"/>
    <w:multiLevelType w:val="singleLevel"/>
    <w:tmpl w:val="54617DF2"/>
    <w:lvl w:ilvl="0" w:tentative="0">
      <w:start w:val="1"/>
      <w:numFmt w:val="bullet"/>
      <w:lvlText w:val=""/>
      <w:lvlJc w:val="left"/>
      <w:pPr>
        <w:tabs>
          <w:tab w:val="left" w:pos="420"/>
        </w:tabs>
        <w:ind w:left="420" w:hanging="420"/>
      </w:pPr>
      <w:rPr>
        <w:rFonts w:hint="default" w:ascii="Wingdings" w:hAnsi="Wingdings"/>
      </w:rPr>
    </w:lvl>
  </w:abstractNum>
  <w:abstractNum w:abstractNumId="4">
    <w:nsid w:val="54618056"/>
    <w:multiLevelType w:val="singleLevel"/>
    <w:tmpl w:val="54618056"/>
    <w:lvl w:ilvl="0" w:tentative="0">
      <w:start w:val="1"/>
      <w:numFmt w:val="decimalEnclosedCircleChinese"/>
      <w:suff w:val="nothing"/>
      <w:lvlText w:val="%1　"/>
      <w:lvlJc w:val="left"/>
      <w:pPr>
        <w:ind w:left="0" w:firstLine="400"/>
      </w:pPr>
      <w:rPr>
        <w:rFonts w:hint="eastAsia"/>
      </w:rPr>
    </w:lvl>
  </w:abstractNum>
  <w:abstractNum w:abstractNumId="5">
    <w:nsid w:val="58AC043C"/>
    <w:multiLevelType w:val="multilevel"/>
    <w:tmpl w:val="58AC043C"/>
    <w:lvl w:ilvl="0" w:tentative="0">
      <w:start w:val="1"/>
      <w:numFmt w:val="decimalEnclosedCircle"/>
      <w:lvlText w:val="%1"/>
      <w:lvlJc w:val="left"/>
      <w:pPr>
        <w:ind w:left="780" w:hanging="360"/>
      </w:pPr>
      <w:rPr>
        <w:rFonts w:hint="default"/>
        <w:sz w:val="36"/>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672B9881"/>
    <w:multiLevelType w:val="singleLevel"/>
    <w:tmpl w:val="672B9881"/>
    <w:lvl w:ilvl="0" w:tentative="0">
      <w:start w:val="1"/>
      <w:numFmt w:val="bullet"/>
      <w:lvlText w:val=""/>
      <w:lvlJc w:val="left"/>
      <w:pPr>
        <w:ind w:left="420" w:hanging="420"/>
      </w:pPr>
      <w:rPr>
        <w:rFonts w:hint="default" w:ascii="Wingdings" w:hAnsi="Wingdings"/>
      </w:rPr>
    </w:lvl>
  </w:abstractNum>
  <w:abstractNum w:abstractNumId="7">
    <w:nsid w:val="72EF7D65"/>
    <w:multiLevelType w:val="singleLevel"/>
    <w:tmpl w:val="72EF7D65"/>
    <w:lvl w:ilvl="0" w:tentative="0">
      <w:start w:val="1"/>
      <w:numFmt w:val="bullet"/>
      <w:lvlText w:val=""/>
      <w:lvlJc w:val="left"/>
      <w:pPr>
        <w:ind w:left="420" w:hanging="420"/>
      </w:pPr>
      <w:rPr>
        <w:rFonts w:hint="default" w:ascii="Wingdings" w:hAnsi="Wingdings"/>
      </w:rPr>
    </w:lvl>
  </w:abstractNum>
  <w:num w:numId="1">
    <w:abstractNumId w:val="2"/>
  </w:num>
  <w:num w:numId="2">
    <w:abstractNumId w:val="5"/>
  </w:num>
  <w:num w:numId="3">
    <w:abstractNumId w:val="3"/>
  </w:num>
  <w:num w:numId="4">
    <w:abstractNumId w:val="4"/>
  </w:num>
  <w:num w:numId="5">
    <w:abstractNumId w:val="1"/>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4873A4"/>
    <w:rsid w:val="09F52D0D"/>
    <w:rsid w:val="104E55CF"/>
    <w:rsid w:val="146E1C94"/>
    <w:rsid w:val="18065DB2"/>
    <w:rsid w:val="1A310B82"/>
    <w:rsid w:val="1BAC6712"/>
    <w:rsid w:val="1C5B1C65"/>
    <w:rsid w:val="1E875215"/>
    <w:rsid w:val="23CD0439"/>
    <w:rsid w:val="2B703FBC"/>
    <w:rsid w:val="2EC87658"/>
    <w:rsid w:val="350B22A4"/>
    <w:rsid w:val="36D51736"/>
    <w:rsid w:val="383E60F0"/>
    <w:rsid w:val="385E6B8E"/>
    <w:rsid w:val="3A8D4D7D"/>
    <w:rsid w:val="41DF4F20"/>
    <w:rsid w:val="47305B9A"/>
    <w:rsid w:val="4B775B45"/>
    <w:rsid w:val="4D373EC8"/>
    <w:rsid w:val="56315D4C"/>
    <w:rsid w:val="5F2B38E1"/>
    <w:rsid w:val="609A4BD3"/>
    <w:rsid w:val="62392EB4"/>
    <w:rsid w:val="66E77E0F"/>
    <w:rsid w:val="67790878"/>
    <w:rsid w:val="6A407484"/>
    <w:rsid w:val="711B7B4E"/>
    <w:rsid w:val="77297D8C"/>
    <w:rsid w:val="791F75FB"/>
    <w:rsid w:val="7A100F45"/>
    <w:rsid w:val="7BFE4117"/>
    <w:rsid w:val="7D3C4141"/>
    <w:rsid w:val="7D4273A5"/>
    <w:rsid w:val="7E4D5670"/>
    <w:rsid w:val="7E5664F1"/>
    <w:rsid w:val="7EAA12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kern w:val="0"/>
      <w:sz w:val="32"/>
      <w:szCs w:val="32"/>
    </w:rPr>
  </w:style>
  <w:style w:type="paragraph" w:styleId="4">
    <w:name w:val="heading 3"/>
    <w:basedOn w:val="1"/>
    <w:next w:val="1"/>
    <w:qFormat/>
    <w:uiPriority w:val="0"/>
    <w:pPr>
      <w:keepNext/>
      <w:keepLines/>
      <w:numPr>
        <w:ilvl w:val="2"/>
        <w:numId w:val="1"/>
      </w:numPr>
      <w:spacing w:before="260" w:after="260" w:line="416" w:lineRule="auto"/>
      <w:outlineLvl w:val="2"/>
    </w:pPr>
    <w:rPr>
      <w:b/>
      <w:bCs/>
      <w:kern w:val="0"/>
      <w:sz w:val="32"/>
      <w:szCs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Body Text"/>
    <w:basedOn w:val="1"/>
    <w:unhideWhenUsed/>
    <w:qFormat/>
    <w:uiPriority w:val="99"/>
    <w:pPr>
      <w:spacing w:after="120"/>
    </w:pPr>
    <w:rPr>
      <w:kern w:val="0"/>
      <w:sz w:val="20"/>
    </w:rPr>
  </w:style>
  <w:style w:type="paragraph" w:styleId="6">
    <w:name w:val="toc 3"/>
    <w:basedOn w:val="1"/>
    <w:next w:val="1"/>
    <w:qFormat/>
    <w:uiPriority w:val="39"/>
    <w:pPr>
      <w:ind w:left="840" w:leftChars="400"/>
    </w:pPr>
  </w:style>
  <w:style w:type="paragraph" w:styleId="7">
    <w:name w:val="footer"/>
    <w:basedOn w:val="1"/>
    <w:unhideWhenUsed/>
    <w:qFormat/>
    <w:uiPriority w:val="99"/>
    <w:pPr>
      <w:tabs>
        <w:tab w:val="center" w:pos="4153"/>
        <w:tab w:val="right" w:pos="8306"/>
      </w:tabs>
      <w:snapToGrid w:val="0"/>
      <w:jc w:val="left"/>
    </w:pPr>
    <w:rPr>
      <w:rFonts w:ascii="Calibri" w:hAnsi="Calibri"/>
      <w:kern w:val="0"/>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9">
    <w:name w:val="toc 1"/>
    <w:basedOn w:val="1"/>
    <w:next w:val="1"/>
    <w:qFormat/>
    <w:uiPriority w:val="39"/>
  </w:style>
  <w:style w:type="paragraph" w:styleId="10">
    <w:name w:val="toc 2"/>
    <w:basedOn w:val="1"/>
    <w:next w:val="1"/>
    <w:qFormat/>
    <w:uiPriority w:val="39"/>
    <w:pPr>
      <w:tabs>
        <w:tab w:val="left" w:pos="1050"/>
        <w:tab w:val="right" w:leader="dot" w:pos="8296"/>
      </w:tabs>
      <w:spacing w:line="360" w:lineRule="auto"/>
      <w:ind w:left="420" w:leftChars="200"/>
    </w:pPr>
  </w:style>
  <w:style w:type="character" w:styleId="13">
    <w:name w:val="page number"/>
    <w:basedOn w:val="12"/>
    <w:qFormat/>
    <w:uiPriority w:val="0"/>
  </w:style>
  <w:style w:type="character" w:styleId="14">
    <w:name w:val="Emphasis"/>
    <w:qFormat/>
    <w:uiPriority w:val="20"/>
    <w:rPr>
      <w:i/>
      <w:iCs/>
    </w:rPr>
  </w:style>
  <w:style w:type="character" w:styleId="15">
    <w:name w:val="Hyperlink"/>
    <w:qFormat/>
    <w:uiPriority w:val="99"/>
    <w:rPr>
      <w:color w:val="0000FF"/>
      <w:u w:val="single"/>
    </w:rPr>
  </w:style>
  <w:style w:type="paragraph" w:styleId="16">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7">
    <w:name w:val="样式11"/>
    <w:basedOn w:val="1"/>
    <w:next w:val="5"/>
    <w:qFormat/>
    <w:uiPriority w:val="0"/>
    <w:pPr>
      <w:spacing w:line="312" w:lineRule="auto"/>
      <w:jc w:val="left"/>
    </w:pPr>
    <w:rPr>
      <w:kern w:val="0"/>
      <w:sz w:val="20"/>
      <w:szCs w:val="21"/>
    </w:rPr>
  </w:style>
  <w:style w:type="character" w:customStyle="1" w:styleId="18">
    <w:name w:val="green12"/>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3.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64</Words>
  <Characters>86</Characters>
  <Lines>0</Lines>
  <Paragraphs>0</Paragraphs>
  <TotalTime>266</TotalTime>
  <ScaleCrop>false</ScaleCrop>
  <LinksUpToDate>false</LinksUpToDate>
  <CharactersWithSpaces>88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2025-04-02T01:26:00Z</dcterms:created>
  <dc:creator>13305</dc:creator>
  <cp:lastModifiedBy>153****2765</cp:lastModifiedBy>
  <dcterms:modified xsi:type="dcterms:W3CDTF">2025-05-26T08:53:34Z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eyJoZGlkIjoiNWEwN2IwNGMxNThjNzFlOGM0NmMxZGZiZTJiYmM1NDciLCJ1c2VySWQiOiI2MzAyNDE1MDkifQ==</vt:lpwstr>
  </property>
  <property fmtid="{D5CDD505-2E9C-101B-9397-08002B2CF9AE}" pid="4" name="ICV">
    <vt:lpwstr>06E0CE38C89A402DA560DF47BC48DC3D_13</vt:lpwstr>
  </property>
</Properties>
</file>