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CF44C">
      <w:pPr>
        <w:jc w:val="center"/>
        <w:rPr>
          <w:rFonts w:hint="default" w:ascii="Times New Roman" w:hAnsi="Times New Roman" w:eastAsia="方正大标宋简体" w:cs="Times New Roman"/>
          <w:sz w:val="44"/>
          <w:szCs w:val="44"/>
        </w:rPr>
      </w:pPr>
    </w:p>
    <w:p w14:paraId="1DF73573">
      <w:pPr>
        <w:jc w:val="center"/>
        <w:rPr>
          <w:rFonts w:hint="default" w:ascii="Times New Roman" w:hAnsi="Times New Roman" w:eastAsia="方正大标宋简体" w:cs="Times New Roman"/>
          <w:sz w:val="44"/>
          <w:szCs w:val="44"/>
        </w:rPr>
      </w:pPr>
    </w:p>
    <w:p w14:paraId="7BD4F1D5">
      <w:pPr>
        <w:jc w:val="center"/>
        <w:rPr>
          <w:rFonts w:hint="default" w:ascii="Times New Roman" w:hAnsi="Times New Roman" w:eastAsia="方正大标宋简体" w:cs="Times New Roman"/>
          <w:sz w:val="44"/>
          <w:szCs w:val="44"/>
        </w:rPr>
      </w:pPr>
    </w:p>
    <w:p w14:paraId="347F5857">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关于下达2024年中央超长期特别国债</w:t>
      </w:r>
    </w:p>
    <w:p w14:paraId="12F4AB24">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农机报废更新补贴资金的通知</w:t>
      </w:r>
    </w:p>
    <w:p w14:paraId="2205517C">
      <w:pPr>
        <w:rPr>
          <w:rFonts w:hint="default" w:ascii="Times New Roman" w:hAnsi="Times New Roman" w:eastAsia="仿宋" w:cs="Times New Roman"/>
          <w:sz w:val="32"/>
          <w:szCs w:val="32"/>
        </w:rPr>
      </w:pPr>
    </w:p>
    <w:p w14:paraId="4AA17271">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各区财政局、农业农村局（农业农村和水利局），市经济技术开发区社会事业局，市工业园区综合服务局： </w:t>
      </w:r>
    </w:p>
    <w:p w14:paraId="505AE1B5">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省财政厅、农业农村厅《关于下达2024年中央有关资金的通知》（苏财农〔2024〕90号、苏农计〔2024〕35号）文件及市政府九届第29次市长办公会议精神，现将2024年中央超长期特别国债农机报废更新补贴资金下达给你们（详见附件1），并对2024年已下达的中央和省农机报废更新补贴资金进行明确（详见附件2）。中央超长期特别国债项目代码10000024Z241306000001，支出列2024年政府收支分类项目“2159802制造业”。有关事项通知如下：</w:t>
      </w:r>
    </w:p>
    <w:p w14:paraId="2EF5D590">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一、各地要根据《关于大力实施农机报废更新补贴政策推动大规模设备更新工作的通知》(苏农机</w:t>
      </w:r>
      <w:bookmarkStart w:id="0" w:name="_Hlk183185724"/>
      <w:r>
        <w:rPr>
          <w:rFonts w:hint="default" w:ascii="Times New Roman" w:hAnsi="Times New Roman" w:eastAsia="方正仿宋_GBK" w:cs="Times New Roman"/>
          <w:sz w:val="32"/>
          <w:szCs w:val="32"/>
        </w:rPr>
        <w:t>〔2024〕</w:t>
      </w:r>
      <w:bookmarkEnd w:id="0"/>
      <w:r>
        <w:rPr>
          <w:rFonts w:hint="default" w:ascii="Times New Roman" w:hAnsi="Times New Roman" w:eastAsia="方正仿宋_GBK" w:cs="Times New Roman"/>
          <w:sz w:val="32"/>
          <w:szCs w:val="32"/>
        </w:rPr>
        <w:t>14号)、《关于加力推动农机报废更新补贴政策实施的补充通知》(苏农机〔2024〕17号)等文件要求，及时制定当地项目具体实施计划，抓紧做好资金分配、拨付和项目组织实施等工作，并按规定通过省级专项资金管理平台报送资金分配方案。</w:t>
      </w:r>
    </w:p>
    <w:p w14:paraId="280ECB2F">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二、要加快资金预算执行进度，财政部门和农业农村部门积极配合，及时下达、兑付资金，确保政策及时落实到位。对资金执行进度较慢的，要全面分析原因，并采取措施加以改进，杜绝资金滞留。</w:t>
      </w:r>
    </w:p>
    <w:p w14:paraId="5A9583B1">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三、按照绩效管理有关要求，进一步加强预算绩效管理，切实提高财政资金使用效益，在预算执行中要严格对照绩效目标做好绩效监控，确保年度绩效目标如期实现。各地绩效评价情况与以后年度资金分配挂钩。</w:t>
      </w:r>
    </w:p>
    <w:p w14:paraId="351D6B21">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四、进一步强化资金监管，加大日常监督力度，严格按照有关法律法规及专项资金管理办法规范资金管理使用，全面实行公开公示制度，确保涉农资金管理“阳光操作”。</w:t>
      </w:r>
    </w:p>
    <w:p w14:paraId="797D405D">
      <w:pPr>
        <w:spacing w:line="600" w:lineRule="exact"/>
        <w:jc w:val="left"/>
        <w:rPr>
          <w:rFonts w:hint="default" w:ascii="Times New Roman" w:hAnsi="Times New Roman" w:eastAsia="方正仿宋_GBK" w:cs="Times New Roman"/>
          <w:sz w:val="32"/>
          <w:szCs w:val="32"/>
        </w:rPr>
      </w:pPr>
    </w:p>
    <w:p w14:paraId="5B0B80B2">
      <w:pPr>
        <w:spacing w:line="600" w:lineRule="exact"/>
        <w:ind w:left="1380" w:leftChars="200" w:hanging="960" w:hangingChars="3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附件：1、2024年中央超长期特别国债农机报废更新补贴资金及绩效目标表</w:t>
      </w:r>
    </w:p>
    <w:p w14:paraId="6355188F">
      <w:pPr>
        <w:spacing w:line="600" w:lineRule="exact"/>
        <w:ind w:firstLine="1280" w:firstLineChars="4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2、2024年已下达资金明确表</w:t>
      </w:r>
    </w:p>
    <w:p w14:paraId="48EC94CF">
      <w:pPr>
        <w:spacing w:line="600" w:lineRule="exact"/>
        <w:ind w:firstLine="640" w:firstLineChars="200"/>
        <w:jc w:val="left"/>
        <w:rPr>
          <w:rFonts w:hint="default" w:ascii="Times New Roman" w:hAnsi="Times New Roman" w:eastAsia="方正仿宋_GBK" w:cs="Times New Roman"/>
          <w:sz w:val="32"/>
          <w:szCs w:val="32"/>
        </w:rPr>
      </w:pPr>
    </w:p>
    <w:p w14:paraId="3715A4FD">
      <w:pPr>
        <w:spacing w:line="600" w:lineRule="exact"/>
        <w:ind w:firstLine="1280" w:firstLineChars="400"/>
        <w:rPr>
          <w:rFonts w:hint="default" w:ascii="Times New Roman" w:hAnsi="Times New Roman" w:eastAsia="方正仿宋_GBK" w:cs="Times New Roman"/>
          <w:sz w:val="32"/>
          <w:szCs w:val="32"/>
        </w:rPr>
      </w:pPr>
    </w:p>
    <w:p w14:paraId="546744F1">
      <w:pPr>
        <w:spacing w:line="600" w:lineRule="exact"/>
        <w:ind w:firstLine="1280" w:firstLineChars="4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淮安市农业农村局          淮安市财政局 </w:t>
      </w:r>
    </w:p>
    <w:p w14:paraId="7FF76010">
      <w:pPr>
        <w:spacing w:line="600" w:lineRule="exact"/>
        <w:ind w:firstLine="4800" w:firstLineChars="15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日</w:t>
      </w:r>
    </w:p>
    <w:p w14:paraId="356C64A9">
      <w:pPr>
        <w:rPr>
          <w:rFonts w:hint="default" w:ascii="Times New Roman" w:hAnsi="Times New Roman" w:eastAsia="仿宋" w:cs="Times New Roman"/>
          <w:sz w:val="32"/>
          <w:szCs w:val="32"/>
        </w:rPr>
      </w:pPr>
    </w:p>
    <w:p w14:paraId="1A5E7C4A">
      <w:pPr>
        <w:rPr>
          <w:rFonts w:hint="default" w:ascii="Times New Roman" w:hAnsi="Times New Roman" w:eastAsia="仿宋" w:cs="Times New Roman"/>
          <w:sz w:val="32"/>
          <w:szCs w:val="32"/>
        </w:rPr>
      </w:pPr>
    </w:p>
    <w:p w14:paraId="790E0432">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附件1：</w:t>
      </w:r>
    </w:p>
    <w:p w14:paraId="29C3F464">
      <w:pPr>
        <w:spacing w:line="600" w:lineRule="exact"/>
        <w:ind w:firstLine="720" w:firstLineChars="200"/>
        <w:jc w:val="center"/>
        <w:rPr>
          <w:rFonts w:hint="default" w:ascii="Times New Roman" w:hAnsi="Times New Roman" w:eastAsia="方正大标宋简体" w:cs="Times New Roman"/>
          <w:sz w:val="36"/>
          <w:szCs w:val="36"/>
        </w:rPr>
      </w:pPr>
      <w:bookmarkStart w:id="1" w:name="_Hlk182407214"/>
      <w:r>
        <w:rPr>
          <w:rFonts w:hint="default" w:ascii="Times New Roman" w:hAnsi="Times New Roman" w:eastAsia="方正大标宋简体" w:cs="Times New Roman"/>
          <w:sz w:val="36"/>
          <w:szCs w:val="36"/>
        </w:rPr>
        <w:t>2024年中央超长期特别国债农机报废更新补贴资金及绩效目标表</w:t>
      </w:r>
    </w:p>
    <w:bookmarkEnd w:id="1"/>
    <w:tbl>
      <w:tblPr>
        <w:tblStyle w:val="5"/>
        <w:tblpPr w:leftFromText="180" w:rightFromText="180" w:vertAnchor="text" w:horzAnchor="page" w:tblpX="1920" w:tblpY="378"/>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616"/>
        <w:gridCol w:w="1147"/>
        <w:gridCol w:w="1418"/>
        <w:gridCol w:w="1417"/>
        <w:gridCol w:w="1985"/>
      </w:tblGrid>
      <w:tr w14:paraId="2B3A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776" w:type="dxa"/>
            <w:vMerge w:val="restart"/>
            <w:vAlign w:val="center"/>
          </w:tcPr>
          <w:p w14:paraId="7D35B254">
            <w:pP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1616" w:type="dxa"/>
            <w:vMerge w:val="restart"/>
            <w:vAlign w:val="center"/>
          </w:tcPr>
          <w:p w14:paraId="626955EE">
            <w:pPr>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区名称</w:t>
            </w:r>
          </w:p>
        </w:tc>
        <w:tc>
          <w:tcPr>
            <w:tcW w:w="3982" w:type="dxa"/>
            <w:gridSpan w:val="3"/>
            <w:vAlign w:val="center"/>
          </w:tcPr>
          <w:p w14:paraId="6E6BB625">
            <w:pPr>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资金</w:t>
            </w:r>
          </w:p>
        </w:tc>
        <w:tc>
          <w:tcPr>
            <w:tcW w:w="1985" w:type="dxa"/>
            <w:vAlign w:val="center"/>
          </w:tcPr>
          <w:p w14:paraId="717076DD">
            <w:pPr>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数量指标</w:t>
            </w:r>
          </w:p>
        </w:tc>
      </w:tr>
      <w:tr w14:paraId="1827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776" w:type="dxa"/>
            <w:vMerge w:val="continue"/>
          </w:tcPr>
          <w:p w14:paraId="3769F3D9">
            <w:pPr>
              <w:rPr>
                <w:rFonts w:hint="default" w:ascii="Times New Roman" w:hAnsi="Times New Roman" w:eastAsia="黑体" w:cs="Times New Roman"/>
                <w:sz w:val="28"/>
                <w:szCs w:val="28"/>
              </w:rPr>
            </w:pPr>
          </w:p>
        </w:tc>
        <w:tc>
          <w:tcPr>
            <w:tcW w:w="1616" w:type="dxa"/>
            <w:vMerge w:val="continue"/>
            <w:vAlign w:val="center"/>
          </w:tcPr>
          <w:p w14:paraId="36E3B6C5">
            <w:pPr>
              <w:jc w:val="center"/>
              <w:rPr>
                <w:rFonts w:hint="default" w:ascii="Times New Roman" w:hAnsi="Times New Roman" w:eastAsia="黑体" w:cs="Times New Roman"/>
                <w:sz w:val="28"/>
                <w:szCs w:val="28"/>
              </w:rPr>
            </w:pPr>
          </w:p>
        </w:tc>
        <w:tc>
          <w:tcPr>
            <w:tcW w:w="1147" w:type="dxa"/>
            <w:vAlign w:val="center"/>
          </w:tcPr>
          <w:p w14:paraId="5FC8573D">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合计</w:t>
            </w:r>
          </w:p>
        </w:tc>
        <w:tc>
          <w:tcPr>
            <w:tcW w:w="1418" w:type="dxa"/>
            <w:vAlign w:val="center"/>
          </w:tcPr>
          <w:p w14:paraId="2FD0EDB1">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国债资金</w:t>
            </w:r>
          </w:p>
          <w:p w14:paraId="39D38AA5">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（第一批）</w:t>
            </w:r>
          </w:p>
        </w:tc>
        <w:tc>
          <w:tcPr>
            <w:tcW w:w="1417" w:type="dxa"/>
            <w:vAlign w:val="center"/>
          </w:tcPr>
          <w:p w14:paraId="19EBEACF">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国债资金</w:t>
            </w:r>
          </w:p>
          <w:p w14:paraId="0FECE20C">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（第二批）</w:t>
            </w:r>
          </w:p>
        </w:tc>
        <w:tc>
          <w:tcPr>
            <w:tcW w:w="1985" w:type="dxa"/>
            <w:vAlign w:val="center"/>
          </w:tcPr>
          <w:p w14:paraId="0164E834">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农机报废数量（台）</w:t>
            </w:r>
          </w:p>
        </w:tc>
      </w:tr>
      <w:tr w14:paraId="3AF6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392" w:type="dxa"/>
            <w:gridSpan w:val="2"/>
            <w:vAlign w:val="center"/>
          </w:tcPr>
          <w:p w14:paraId="66BAEC1C">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市本级总计</w:t>
            </w:r>
          </w:p>
        </w:tc>
        <w:tc>
          <w:tcPr>
            <w:tcW w:w="1147" w:type="dxa"/>
            <w:vAlign w:val="center"/>
          </w:tcPr>
          <w:p w14:paraId="523AFEDB">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292</w:t>
            </w:r>
          </w:p>
        </w:tc>
        <w:tc>
          <w:tcPr>
            <w:tcW w:w="1418" w:type="dxa"/>
            <w:vAlign w:val="center"/>
          </w:tcPr>
          <w:p w14:paraId="26B1EB0B">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175</w:t>
            </w:r>
          </w:p>
        </w:tc>
        <w:tc>
          <w:tcPr>
            <w:tcW w:w="1417" w:type="dxa"/>
            <w:vAlign w:val="center"/>
          </w:tcPr>
          <w:p w14:paraId="19148D21">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117</w:t>
            </w:r>
          </w:p>
        </w:tc>
        <w:tc>
          <w:tcPr>
            <w:tcW w:w="1985" w:type="dxa"/>
            <w:vAlign w:val="center"/>
          </w:tcPr>
          <w:p w14:paraId="6BEA7AA6">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233</w:t>
            </w:r>
          </w:p>
        </w:tc>
      </w:tr>
      <w:tr w14:paraId="7C2A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76" w:type="dxa"/>
            <w:vAlign w:val="center"/>
          </w:tcPr>
          <w:p w14:paraId="4A3454DF">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p>
        </w:tc>
        <w:tc>
          <w:tcPr>
            <w:tcW w:w="1616" w:type="dxa"/>
            <w:vAlign w:val="center"/>
          </w:tcPr>
          <w:p w14:paraId="5AA70563">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淮阴区</w:t>
            </w:r>
          </w:p>
        </w:tc>
        <w:tc>
          <w:tcPr>
            <w:tcW w:w="1147" w:type="dxa"/>
            <w:vAlign w:val="center"/>
          </w:tcPr>
          <w:p w14:paraId="74A480B1">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104</w:t>
            </w:r>
          </w:p>
        </w:tc>
        <w:tc>
          <w:tcPr>
            <w:tcW w:w="1418" w:type="dxa"/>
            <w:vAlign w:val="center"/>
          </w:tcPr>
          <w:p w14:paraId="5988AA66">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62</w:t>
            </w:r>
          </w:p>
        </w:tc>
        <w:tc>
          <w:tcPr>
            <w:tcW w:w="1417" w:type="dxa"/>
            <w:vAlign w:val="center"/>
          </w:tcPr>
          <w:p w14:paraId="53095280">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42</w:t>
            </w:r>
          </w:p>
        </w:tc>
        <w:tc>
          <w:tcPr>
            <w:tcW w:w="1985" w:type="dxa"/>
            <w:vAlign w:val="center"/>
          </w:tcPr>
          <w:p w14:paraId="27A62447">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70</w:t>
            </w:r>
          </w:p>
        </w:tc>
      </w:tr>
      <w:tr w14:paraId="6689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776" w:type="dxa"/>
            <w:vAlign w:val="center"/>
          </w:tcPr>
          <w:p w14:paraId="418AD91C">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p>
        </w:tc>
        <w:tc>
          <w:tcPr>
            <w:tcW w:w="1616" w:type="dxa"/>
            <w:vAlign w:val="center"/>
          </w:tcPr>
          <w:p w14:paraId="2270EFBF">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淮安区</w:t>
            </w:r>
          </w:p>
        </w:tc>
        <w:tc>
          <w:tcPr>
            <w:tcW w:w="1147" w:type="dxa"/>
            <w:vAlign w:val="center"/>
          </w:tcPr>
          <w:p w14:paraId="7F757574">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70</w:t>
            </w:r>
          </w:p>
        </w:tc>
        <w:tc>
          <w:tcPr>
            <w:tcW w:w="1418" w:type="dxa"/>
            <w:vAlign w:val="center"/>
          </w:tcPr>
          <w:p w14:paraId="2E69808B">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42</w:t>
            </w:r>
          </w:p>
        </w:tc>
        <w:tc>
          <w:tcPr>
            <w:tcW w:w="1417" w:type="dxa"/>
            <w:vAlign w:val="center"/>
          </w:tcPr>
          <w:p w14:paraId="118CD4A2">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28</w:t>
            </w:r>
          </w:p>
        </w:tc>
        <w:tc>
          <w:tcPr>
            <w:tcW w:w="1985" w:type="dxa"/>
            <w:vAlign w:val="center"/>
          </w:tcPr>
          <w:p w14:paraId="01686985">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60</w:t>
            </w:r>
          </w:p>
        </w:tc>
      </w:tr>
      <w:tr w14:paraId="43C5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76" w:type="dxa"/>
            <w:vAlign w:val="center"/>
          </w:tcPr>
          <w:p w14:paraId="24FB1003">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w:t>
            </w:r>
          </w:p>
        </w:tc>
        <w:tc>
          <w:tcPr>
            <w:tcW w:w="1616" w:type="dxa"/>
            <w:vAlign w:val="center"/>
          </w:tcPr>
          <w:p w14:paraId="70FDD1B1">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洪泽区</w:t>
            </w:r>
          </w:p>
        </w:tc>
        <w:tc>
          <w:tcPr>
            <w:tcW w:w="1147" w:type="dxa"/>
            <w:vAlign w:val="center"/>
          </w:tcPr>
          <w:p w14:paraId="3EE46918">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84</w:t>
            </w:r>
          </w:p>
        </w:tc>
        <w:tc>
          <w:tcPr>
            <w:tcW w:w="1418" w:type="dxa"/>
            <w:vAlign w:val="center"/>
          </w:tcPr>
          <w:p w14:paraId="53BAE5F8">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50</w:t>
            </w:r>
          </w:p>
        </w:tc>
        <w:tc>
          <w:tcPr>
            <w:tcW w:w="1417" w:type="dxa"/>
            <w:vAlign w:val="center"/>
          </w:tcPr>
          <w:p w14:paraId="059D3232">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34</w:t>
            </w:r>
          </w:p>
        </w:tc>
        <w:tc>
          <w:tcPr>
            <w:tcW w:w="1985" w:type="dxa"/>
            <w:vAlign w:val="center"/>
          </w:tcPr>
          <w:p w14:paraId="25738378">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75</w:t>
            </w:r>
          </w:p>
        </w:tc>
      </w:tr>
      <w:tr w14:paraId="456B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76" w:type="dxa"/>
            <w:vAlign w:val="center"/>
          </w:tcPr>
          <w:p w14:paraId="3C20651A">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w:t>
            </w:r>
          </w:p>
        </w:tc>
        <w:tc>
          <w:tcPr>
            <w:tcW w:w="1616" w:type="dxa"/>
            <w:vAlign w:val="center"/>
          </w:tcPr>
          <w:p w14:paraId="68FF8C95">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清江浦区</w:t>
            </w:r>
          </w:p>
        </w:tc>
        <w:tc>
          <w:tcPr>
            <w:tcW w:w="1147" w:type="dxa"/>
            <w:vAlign w:val="center"/>
          </w:tcPr>
          <w:p w14:paraId="2CD5F158">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10</w:t>
            </w:r>
          </w:p>
        </w:tc>
        <w:tc>
          <w:tcPr>
            <w:tcW w:w="1418" w:type="dxa"/>
            <w:vAlign w:val="center"/>
          </w:tcPr>
          <w:p w14:paraId="6447F081">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w:t>
            </w:r>
          </w:p>
        </w:tc>
        <w:tc>
          <w:tcPr>
            <w:tcW w:w="1417" w:type="dxa"/>
            <w:vAlign w:val="center"/>
          </w:tcPr>
          <w:p w14:paraId="641C969B">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w:t>
            </w:r>
          </w:p>
        </w:tc>
        <w:tc>
          <w:tcPr>
            <w:tcW w:w="1985" w:type="dxa"/>
            <w:vAlign w:val="center"/>
          </w:tcPr>
          <w:p w14:paraId="1E53B8E0">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w:t>
            </w:r>
          </w:p>
        </w:tc>
      </w:tr>
      <w:tr w14:paraId="7DBD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76" w:type="dxa"/>
            <w:vAlign w:val="center"/>
          </w:tcPr>
          <w:p w14:paraId="2C6D5C53">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w:t>
            </w:r>
          </w:p>
        </w:tc>
        <w:tc>
          <w:tcPr>
            <w:tcW w:w="1616" w:type="dxa"/>
            <w:vAlign w:val="center"/>
          </w:tcPr>
          <w:p w14:paraId="5B167933">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工业园区</w:t>
            </w:r>
          </w:p>
        </w:tc>
        <w:tc>
          <w:tcPr>
            <w:tcW w:w="1147" w:type="dxa"/>
            <w:vAlign w:val="center"/>
          </w:tcPr>
          <w:p w14:paraId="0178A3E3">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22.9</w:t>
            </w:r>
          </w:p>
        </w:tc>
        <w:tc>
          <w:tcPr>
            <w:tcW w:w="1418" w:type="dxa"/>
            <w:vAlign w:val="center"/>
          </w:tcPr>
          <w:p w14:paraId="7BDEB1D8">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13.9</w:t>
            </w:r>
          </w:p>
        </w:tc>
        <w:tc>
          <w:tcPr>
            <w:tcW w:w="1417" w:type="dxa"/>
            <w:vAlign w:val="center"/>
          </w:tcPr>
          <w:p w14:paraId="5981B89A">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9</w:t>
            </w:r>
          </w:p>
        </w:tc>
        <w:tc>
          <w:tcPr>
            <w:tcW w:w="1985" w:type="dxa"/>
            <w:vAlign w:val="center"/>
          </w:tcPr>
          <w:p w14:paraId="18608AED">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20</w:t>
            </w:r>
          </w:p>
        </w:tc>
      </w:tr>
      <w:tr w14:paraId="2BE1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776" w:type="dxa"/>
            <w:vAlign w:val="center"/>
          </w:tcPr>
          <w:p w14:paraId="51ABE183">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w:t>
            </w:r>
          </w:p>
        </w:tc>
        <w:tc>
          <w:tcPr>
            <w:tcW w:w="1616" w:type="dxa"/>
            <w:vAlign w:val="center"/>
          </w:tcPr>
          <w:p w14:paraId="388747E0">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经济开发区</w:t>
            </w:r>
          </w:p>
        </w:tc>
        <w:tc>
          <w:tcPr>
            <w:tcW w:w="1147" w:type="dxa"/>
            <w:vAlign w:val="center"/>
          </w:tcPr>
          <w:p w14:paraId="7187C170">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1.1</w:t>
            </w:r>
          </w:p>
        </w:tc>
        <w:tc>
          <w:tcPr>
            <w:tcW w:w="1418" w:type="dxa"/>
            <w:vAlign w:val="center"/>
          </w:tcPr>
          <w:p w14:paraId="716D1295">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1.1</w:t>
            </w:r>
          </w:p>
        </w:tc>
        <w:tc>
          <w:tcPr>
            <w:tcW w:w="1417" w:type="dxa"/>
            <w:vAlign w:val="center"/>
          </w:tcPr>
          <w:p w14:paraId="0BB4858D">
            <w:pPr>
              <w:jc w:val="center"/>
              <w:rPr>
                <w:rFonts w:hint="default" w:ascii="Times New Roman" w:hAnsi="Times New Roman" w:eastAsia="仿宋" w:cs="Times New Roman"/>
                <w:sz w:val="28"/>
                <w:szCs w:val="28"/>
              </w:rPr>
            </w:pPr>
          </w:p>
        </w:tc>
        <w:tc>
          <w:tcPr>
            <w:tcW w:w="1985" w:type="dxa"/>
            <w:vAlign w:val="center"/>
          </w:tcPr>
          <w:p w14:paraId="4D5746CC">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p>
        </w:tc>
      </w:tr>
    </w:tbl>
    <w:p w14:paraId="5D836E7A">
      <w:pPr>
        <w:ind w:firstLine="6080" w:firstLineChars="19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单位：万元</w:t>
      </w:r>
    </w:p>
    <w:p w14:paraId="6923C8FC">
      <w:pPr>
        <w:ind w:firstLine="640" w:firstLineChars="200"/>
        <w:rPr>
          <w:rFonts w:hint="default" w:ascii="Times New Roman" w:hAnsi="Times New Roman" w:eastAsia="仿宋" w:cs="Times New Roman"/>
          <w:sz w:val="32"/>
          <w:szCs w:val="32"/>
        </w:rPr>
      </w:pPr>
    </w:p>
    <w:p w14:paraId="1CE26C34">
      <w:pPr>
        <w:ind w:firstLine="640" w:firstLineChars="200"/>
        <w:rPr>
          <w:rFonts w:hint="default" w:ascii="Times New Roman" w:hAnsi="Times New Roman" w:eastAsia="仿宋" w:cs="Times New Roman"/>
          <w:sz w:val="32"/>
          <w:szCs w:val="32"/>
        </w:rPr>
      </w:pPr>
    </w:p>
    <w:p w14:paraId="355DB5A6">
      <w:pPr>
        <w:ind w:firstLine="640" w:firstLineChars="200"/>
        <w:rPr>
          <w:rFonts w:hint="default" w:ascii="Times New Roman" w:hAnsi="Times New Roman" w:eastAsia="仿宋" w:cs="Times New Roman"/>
          <w:sz w:val="32"/>
          <w:szCs w:val="32"/>
        </w:rPr>
      </w:pPr>
    </w:p>
    <w:p w14:paraId="670E61F7">
      <w:pPr>
        <w:ind w:firstLine="640" w:firstLineChars="200"/>
        <w:rPr>
          <w:rFonts w:hint="default" w:ascii="Times New Roman" w:hAnsi="Times New Roman" w:eastAsia="仿宋" w:cs="Times New Roman"/>
          <w:sz w:val="32"/>
          <w:szCs w:val="32"/>
        </w:rPr>
      </w:pPr>
    </w:p>
    <w:p w14:paraId="2DD13791">
      <w:pPr>
        <w:rPr>
          <w:rFonts w:hint="default" w:ascii="Times New Roman" w:hAnsi="Times New Roman" w:eastAsia="仿宋" w:cs="Times New Roman"/>
          <w:sz w:val="32"/>
          <w:szCs w:val="32"/>
        </w:rPr>
      </w:pPr>
      <w:bookmarkStart w:id="3" w:name="_GoBack"/>
      <w:bookmarkEnd w:id="3"/>
    </w:p>
    <w:p w14:paraId="4E4D92A9">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附件2：</w:t>
      </w:r>
    </w:p>
    <w:p w14:paraId="11004732">
      <w:pPr>
        <w:jc w:val="center"/>
        <w:rPr>
          <w:rFonts w:hint="default" w:ascii="Times New Roman" w:hAnsi="Times New Roman" w:eastAsia="方正大标宋简体" w:cs="Times New Roman"/>
          <w:sz w:val="44"/>
          <w:szCs w:val="44"/>
        </w:rPr>
      </w:pPr>
      <w:bookmarkStart w:id="2" w:name="_Hlk182407246"/>
      <w:r>
        <w:rPr>
          <w:rFonts w:hint="default" w:ascii="Times New Roman" w:hAnsi="Times New Roman" w:eastAsia="方正大标宋简体" w:cs="Times New Roman"/>
          <w:sz w:val="44"/>
          <w:szCs w:val="44"/>
        </w:rPr>
        <w:t>2024年已下达资金明确表</w:t>
      </w:r>
    </w:p>
    <w:bookmarkEnd w:id="2"/>
    <w:tbl>
      <w:tblPr>
        <w:tblStyle w:val="5"/>
        <w:tblpPr w:leftFromText="180" w:rightFromText="180" w:vertAnchor="text" w:horzAnchor="page" w:tblpX="1350" w:tblpY="402"/>
        <w:tblOverlap w:val="never"/>
        <w:tblW w:w="9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694"/>
        <w:gridCol w:w="1393"/>
        <w:gridCol w:w="1858"/>
        <w:gridCol w:w="1857"/>
        <w:gridCol w:w="1858"/>
      </w:tblGrid>
      <w:tr w14:paraId="331C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825" w:type="dxa"/>
            <w:vMerge w:val="restart"/>
            <w:vAlign w:val="center"/>
          </w:tcPr>
          <w:p w14:paraId="2B646779">
            <w:pP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1694" w:type="dxa"/>
            <w:vMerge w:val="restart"/>
            <w:vAlign w:val="center"/>
          </w:tcPr>
          <w:p w14:paraId="2025B5A8">
            <w:pPr>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区名称</w:t>
            </w:r>
          </w:p>
        </w:tc>
        <w:tc>
          <w:tcPr>
            <w:tcW w:w="3251" w:type="dxa"/>
            <w:gridSpan w:val="2"/>
            <w:vAlign w:val="center"/>
          </w:tcPr>
          <w:p w14:paraId="23124129">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苏财农</w:t>
            </w:r>
            <w:r>
              <w:rPr>
                <w:rFonts w:hint="default" w:ascii="Times New Roman" w:hAnsi="Times New Roman" w:eastAsia="仿宋" w:cs="Times New Roman"/>
                <w:sz w:val="24"/>
                <w:szCs w:val="24"/>
              </w:rPr>
              <w:t>〔</w:t>
            </w:r>
            <w:r>
              <w:rPr>
                <w:rFonts w:hint="default" w:ascii="Times New Roman" w:hAnsi="Times New Roman" w:eastAsia="黑体" w:cs="Times New Roman"/>
                <w:sz w:val="24"/>
                <w:szCs w:val="24"/>
              </w:rPr>
              <w:t>2024</w:t>
            </w:r>
            <w:r>
              <w:rPr>
                <w:rFonts w:hint="default" w:ascii="Times New Roman" w:hAnsi="Times New Roman" w:eastAsia="仿宋" w:cs="Times New Roman"/>
                <w:sz w:val="24"/>
                <w:szCs w:val="24"/>
              </w:rPr>
              <w:t>〕</w:t>
            </w:r>
            <w:r>
              <w:rPr>
                <w:rFonts w:hint="default" w:ascii="Times New Roman" w:hAnsi="Times New Roman" w:eastAsia="黑体" w:cs="Times New Roman"/>
                <w:sz w:val="24"/>
                <w:szCs w:val="24"/>
              </w:rPr>
              <w:t>35号农机购置与应用补贴中已下达中央资金</w:t>
            </w:r>
          </w:p>
        </w:tc>
        <w:tc>
          <w:tcPr>
            <w:tcW w:w="3715" w:type="dxa"/>
            <w:gridSpan w:val="2"/>
          </w:tcPr>
          <w:p w14:paraId="64BD432B">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苏财农</w:t>
            </w:r>
            <w:r>
              <w:rPr>
                <w:rFonts w:hint="default" w:ascii="Times New Roman" w:hAnsi="Times New Roman" w:eastAsia="仿宋" w:cs="Times New Roman"/>
                <w:sz w:val="24"/>
                <w:szCs w:val="24"/>
              </w:rPr>
              <w:t>〔</w:t>
            </w:r>
            <w:r>
              <w:rPr>
                <w:rFonts w:hint="default" w:ascii="Times New Roman" w:hAnsi="Times New Roman" w:eastAsia="黑体" w:cs="Times New Roman"/>
                <w:sz w:val="24"/>
                <w:szCs w:val="24"/>
              </w:rPr>
              <w:t>2024</w:t>
            </w:r>
            <w:r>
              <w:rPr>
                <w:rFonts w:hint="default" w:ascii="Times New Roman" w:hAnsi="Times New Roman" w:eastAsia="仿宋" w:cs="Times New Roman"/>
                <w:sz w:val="24"/>
                <w:szCs w:val="24"/>
              </w:rPr>
              <w:t>〕</w:t>
            </w:r>
            <w:r>
              <w:rPr>
                <w:rFonts w:hint="default" w:ascii="Times New Roman" w:hAnsi="Times New Roman" w:eastAsia="黑体" w:cs="Times New Roman"/>
                <w:sz w:val="24"/>
                <w:szCs w:val="24"/>
              </w:rPr>
              <w:t>24号农机购置与应用补贴中已下达省级资金</w:t>
            </w:r>
          </w:p>
        </w:tc>
      </w:tr>
      <w:tr w14:paraId="0E27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825" w:type="dxa"/>
            <w:vMerge w:val="continue"/>
          </w:tcPr>
          <w:p w14:paraId="71ED192C">
            <w:pPr>
              <w:rPr>
                <w:rFonts w:hint="default" w:ascii="Times New Roman" w:hAnsi="Times New Roman" w:eastAsia="黑体" w:cs="Times New Roman"/>
                <w:sz w:val="28"/>
                <w:szCs w:val="28"/>
              </w:rPr>
            </w:pPr>
          </w:p>
        </w:tc>
        <w:tc>
          <w:tcPr>
            <w:tcW w:w="1694" w:type="dxa"/>
            <w:vMerge w:val="continue"/>
            <w:vAlign w:val="center"/>
          </w:tcPr>
          <w:p w14:paraId="1112A3D5">
            <w:pPr>
              <w:jc w:val="center"/>
              <w:rPr>
                <w:rFonts w:hint="default" w:ascii="Times New Roman" w:hAnsi="Times New Roman" w:eastAsia="黑体" w:cs="Times New Roman"/>
                <w:sz w:val="28"/>
                <w:szCs w:val="28"/>
              </w:rPr>
            </w:pPr>
          </w:p>
        </w:tc>
        <w:tc>
          <w:tcPr>
            <w:tcW w:w="1393" w:type="dxa"/>
            <w:vAlign w:val="center"/>
          </w:tcPr>
          <w:p w14:paraId="0D60E2F3">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中央资金金额</w:t>
            </w:r>
          </w:p>
        </w:tc>
        <w:tc>
          <w:tcPr>
            <w:tcW w:w="1858" w:type="dxa"/>
            <w:vAlign w:val="center"/>
          </w:tcPr>
          <w:p w14:paraId="56522981">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农机报废数量（台）</w:t>
            </w:r>
          </w:p>
        </w:tc>
        <w:tc>
          <w:tcPr>
            <w:tcW w:w="1857" w:type="dxa"/>
            <w:vAlign w:val="center"/>
          </w:tcPr>
          <w:p w14:paraId="5D88D8AD">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省级资金金额</w:t>
            </w:r>
          </w:p>
        </w:tc>
        <w:tc>
          <w:tcPr>
            <w:tcW w:w="1858" w:type="dxa"/>
            <w:vAlign w:val="center"/>
          </w:tcPr>
          <w:p w14:paraId="06B6CF1C">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农机报废数量（台）</w:t>
            </w:r>
          </w:p>
        </w:tc>
      </w:tr>
      <w:tr w14:paraId="37A2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519" w:type="dxa"/>
            <w:gridSpan w:val="2"/>
            <w:vAlign w:val="center"/>
          </w:tcPr>
          <w:p w14:paraId="76E4B60F">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总计</w:t>
            </w:r>
          </w:p>
        </w:tc>
        <w:tc>
          <w:tcPr>
            <w:tcW w:w="1393" w:type="dxa"/>
            <w:vAlign w:val="center"/>
          </w:tcPr>
          <w:p w14:paraId="11361C41">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129</w:t>
            </w:r>
          </w:p>
        </w:tc>
        <w:tc>
          <w:tcPr>
            <w:tcW w:w="1858" w:type="dxa"/>
            <w:vAlign w:val="center"/>
          </w:tcPr>
          <w:p w14:paraId="5DB494E6">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87</w:t>
            </w:r>
          </w:p>
        </w:tc>
        <w:tc>
          <w:tcPr>
            <w:tcW w:w="1857" w:type="dxa"/>
            <w:vAlign w:val="center"/>
          </w:tcPr>
          <w:p w14:paraId="3BD7E981">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51</w:t>
            </w:r>
          </w:p>
        </w:tc>
        <w:tc>
          <w:tcPr>
            <w:tcW w:w="1858" w:type="dxa"/>
            <w:vAlign w:val="center"/>
          </w:tcPr>
          <w:p w14:paraId="55C9C97E">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29</w:t>
            </w:r>
          </w:p>
        </w:tc>
      </w:tr>
      <w:tr w14:paraId="0CF8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25" w:type="dxa"/>
            <w:vAlign w:val="center"/>
          </w:tcPr>
          <w:p w14:paraId="46E648F8">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p>
        </w:tc>
        <w:tc>
          <w:tcPr>
            <w:tcW w:w="1694" w:type="dxa"/>
            <w:vAlign w:val="center"/>
          </w:tcPr>
          <w:p w14:paraId="4C95FDBD">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淮阴区</w:t>
            </w:r>
          </w:p>
        </w:tc>
        <w:tc>
          <w:tcPr>
            <w:tcW w:w="1393" w:type="dxa"/>
            <w:vAlign w:val="center"/>
          </w:tcPr>
          <w:p w14:paraId="7E2AB2EA">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46</w:t>
            </w:r>
          </w:p>
        </w:tc>
        <w:tc>
          <w:tcPr>
            <w:tcW w:w="1858" w:type="dxa"/>
            <w:vAlign w:val="center"/>
          </w:tcPr>
          <w:p w14:paraId="405CBCA1">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24</w:t>
            </w:r>
          </w:p>
        </w:tc>
        <w:tc>
          <w:tcPr>
            <w:tcW w:w="1857" w:type="dxa"/>
            <w:vAlign w:val="center"/>
          </w:tcPr>
          <w:p w14:paraId="1903D784">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18</w:t>
            </w:r>
          </w:p>
        </w:tc>
        <w:tc>
          <w:tcPr>
            <w:tcW w:w="1858" w:type="dxa"/>
            <w:vAlign w:val="center"/>
          </w:tcPr>
          <w:p w14:paraId="026C3153">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10</w:t>
            </w:r>
          </w:p>
        </w:tc>
      </w:tr>
      <w:tr w14:paraId="672E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25" w:type="dxa"/>
            <w:vAlign w:val="center"/>
          </w:tcPr>
          <w:p w14:paraId="0A2F4BA1">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p>
        </w:tc>
        <w:tc>
          <w:tcPr>
            <w:tcW w:w="1694" w:type="dxa"/>
            <w:vAlign w:val="center"/>
          </w:tcPr>
          <w:p w14:paraId="57D6F526">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淮安区</w:t>
            </w:r>
          </w:p>
        </w:tc>
        <w:tc>
          <w:tcPr>
            <w:tcW w:w="1393" w:type="dxa"/>
            <w:vAlign w:val="center"/>
          </w:tcPr>
          <w:p w14:paraId="07C98AA8">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31</w:t>
            </w:r>
          </w:p>
        </w:tc>
        <w:tc>
          <w:tcPr>
            <w:tcW w:w="1858" w:type="dxa"/>
            <w:vAlign w:val="center"/>
          </w:tcPr>
          <w:p w14:paraId="3828C482">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22</w:t>
            </w:r>
          </w:p>
        </w:tc>
        <w:tc>
          <w:tcPr>
            <w:tcW w:w="1857" w:type="dxa"/>
            <w:vAlign w:val="center"/>
          </w:tcPr>
          <w:p w14:paraId="6728FB41">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12</w:t>
            </w:r>
          </w:p>
        </w:tc>
        <w:tc>
          <w:tcPr>
            <w:tcW w:w="1858" w:type="dxa"/>
            <w:vAlign w:val="center"/>
          </w:tcPr>
          <w:p w14:paraId="616C5133">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w:t>
            </w:r>
          </w:p>
        </w:tc>
      </w:tr>
      <w:tr w14:paraId="3485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25" w:type="dxa"/>
            <w:vAlign w:val="center"/>
          </w:tcPr>
          <w:p w14:paraId="6DB502E2">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w:t>
            </w:r>
          </w:p>
        </w:tc>
        <w:tc>
          <w:tcPr>
            <w:tcW w:w="1694" w:type="dxa"/>
            <w:vAlign w:val="center"/>
          </w:tcPr>
          <w:p w14:paraId="3C4556D0">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洪泽区</w:t>
            </w:r>
          </w:p>
        </w:tc>
        <w:tc>
          <w:tcPr>
            <w:tcW w:w="1393" w:type="dxa"/>
            <w:vAlign w:val="center"/>
          </w:tcPr>
          <w:p w14:paraId="4394FA55">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36</w:t>
            </w:r>
          </w:p>
        </w:tc>
        <w:tc>
          <w:tcPr>
            <w:tcW w:w="1858" w:type="dxa"/>
            <w:vAlign w:val="center"/>
          </w:tcPr>
          <w:p w14:paraId="7FE12B90">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24</w:t>
            </w:r>
          </w:p>
        </w:tc>
        <w:tc>
          <w:tcPr>
            <w:tcW w:w="1857" w:type="dxa"/>
            <w:vAlign w:val="center"/>
          </w:tcPr>
          <w:p w14:paraId="34593F9A">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15</w:t>
            </w:r>
          </w:p>
        </w:tc>
        <w:tc>
          <w:tcPr>
            <w:tcW w:w="1858" w:type="dxa"/>
            <w:vAlign w:val="center"/>
          </w:tcPr>
          <w:p w14:paraId="0666CB02">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10</w:t>
            </w:r>
          </w:p>
        </w:tc>
      </w:tr>
      <w:tr w14:paraId="6358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825" w:type="dxa"/>
            <w:vAlign w:val="center"/>
          </w:tcPr>
          <w:p w14:paraId="79FA9606">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w:t>
            </w:r>
          </w:p>
        </w:tc>
        <w:tc>
          <w:tcPr>
            <w:tcW w:w="1694" w:type="dxa"/>
            <w:vAlign w:val="center"/>
          </w:tcPr>
          <w:p w14:paraId="27D409F2">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清江浦区</w:t>
            </w:r>
          </w:p>
        </w:tc>
        <w:tc>
          <w:tcPr>
            <w:tcW w:w="1393" w:type="dxa"/>
            <w:vAlign w:val="center"/>
          </w:tcPr>
          <w:p w14:paraId="3E61243E">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w:t>
            </w:r>
          </w:p>
        </w:tc>
        <w:tc>
          <w:tcPr>
            <w:tcW w:w="1858" w:type="dxa"/>
            <w:vAlign w:val="center"/>
          </w:tcPr>
          <w:p w14:paraId="451CF5E9">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w:t>
            </w:r>
          </w:p>
        </w:tc>
        <w:tc>
          <w:tcPr>
            <w:tcW w:w="1857" w:type="dxa"/>
            <w:vAlign w:val="center"/>
          </w:tcPr>
          <w:p w14:paraId="0D44948E">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p>
        </w:tc>
        <w:tc>
          <w:tcPr>
            <w:tcW w:w="1858" w:type="dxa"/>
            <w:vAlign w:val="center"/>
          </w:tcPr>
          <w:p w14:paraId="14F193BF">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p>
        </w:tc>
      </w:tr>
      <w:tr w14:paraId="791E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825" w:type="dxa"/>
            <w:vAlign w:val="center"/>
          </w:tcPr>
          <w:p w14:paraId="54E25B48">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w:t>
            </w:r>
          </w:p>
        </w:tc>
        <w:tc>
          <w:tcPr>
            <w:tcW w:w="1694" w:type="dxa"/>
            <w:vAlign w:val="center"/>
          </w:tcPr>
          <w:p w14:paraId="09525EEA">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工业园区</w:t>
            </w:r>
          </w:p>
        </w:tc>
        <w:tc>
          <w:tcPr>
            <w:tcW w:w="1393" w:type="dxa"/>
            <w:vAlign w:val="center"/>
          </w:tcPr>
          <w:p w14:paraId="5D75E3F2">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12</w:t>
            </w:r>
          </w:p>
        </w:tc>
        <w:tc>
          <w:tcPr>
            <w:tcW w:w="1858" w:type="dxa"/>
            <w:vAlign w:val="center"/>
          </w:tcPr>
          <w:p w14:paraId="4C344E69">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10</w:t>
            </w:r>
          </w:p>
        </w:tc>
        <w:tc>
          <w:tcPr>
            <w:tcW w:w="1857" w:type="dxa"/>
            <w:vAlign w:val="center"/>
          </w:tcPr>
          <w:p w14:paraId="6A3ADB75">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w:t>
            </w:r>
          </w:p>
        </w:tc>
        <w:tc>
          <w:tcPr>
            <w:tcW w:w="1858" w:type="dxa"/>
            <w:vAlign w:val="center"/>
          </w:tcPr>
          <w:p w14:paraId="02F4EB83">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p>
        </w:tc>
      </w:tr>
    </w:tbl>
    <w:p w14:paraId="52B80EEC">
      <w:pPr>
        <w:ind w:firstLine="6720" w:firstLineChars="21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单位：万元</w:t>
      </w:r>
    </w:p>
    <w:p w14:paraId="7A277969">
      <w:pPr>
        <w:ind w:firstLine="640" w:firstLineChars="200"/>
        <w:rPr>
          <w:rFonts w:hint="default" w:ascii="Times New Roman" w:hAnsi="Times New Roman" w:eastAsia="仿宋" w:cs="Times New Roman"/>
          <w:sz w:val="32"/>
          <w:szCs w:val="32"/>
        </w:rPr>
      </w:pPr>
    </w:p>
    <w:p w14:paraId="4E4EB11D">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p>
    <w:p w14:paraId="3D31E126">
      <w:pPr>
        <w:ind w:firstLine="640" w:firstLineChars="200"/>
        <w:rPr>
          <w:rFonts w:hint="default" w:ascii="Times New Roman" w:hAnsi="Times New Roman" w:eastAsia="仿宋" w:cs="Times New Roman"/>
          <w:sz w:val="32"/>
          <w:szCs w:val="32"/>
        </w:rPr>
      </w:pPr>
    </w:p>
    <w:p w14:paraId="6E9CE131">
      <w:pPr>
        <w:ind w:firstLine="640" w:firstLineChars="200"/>
        <w:rPr>
          <w:rFonts w:hint="default" w:ascii="Times New Roman" w:hAnsi="Times New Roman" w:eastAsia="仿宋" w:cs="Times New Roman"/>
          <w:sz w:val="32"/>
          <w:szCs w:val="32"/>
        </w:rPr>
      </w:pPr>
    </w:p>
    <w:p w14:paraId="7C94A987">
      <w:pPr>
        <w:ind w:firstLine="640" w:firstLineChars="200"/>
        <w:rPr>
          <w:rFonts w:hint="default" w:ascii="Times New Roman" w:hAnsi="Times New Roman" w:eastAsia="仿宋" w:cs="Times New Roman"/>
          <w:sz w:val="32"/>
          <w:szCs w:val="32"/>
        </w:rPr>
      </w:pPr>
    </w:p>
    <w:p w14:paraId="475CE644">
      <w:pPr>
        <w:ind w:firstLine="640" w:firstLineChars="200"/>
        <w:rPr>
          <w:rFonts w:hint="default" w:ascii="Times New Roman" w:hAnsi="Times New Roman" w:eastAsia="仿宋" w:cs="Times New Roman"/>
          <w:sz w:val="32"/>
          <w:szCs w:val="32"/>
        </w:rPr>
      </w:pPr>
    </w:p>
    <w:sectPr>
      <w:pgSz w:w="11906" w:h="16838"/>
      <w:pgMar w:top="2098" w:right="1587" w:bottom="2098" w:left="158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大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F8A"/>
    <w:rsid w:val="000133C4"/>
    <w:rsid w:val="000B5DC6"/>
    <w:rsid w:val="000D764D"/>
    <w:rsid w:val="000E28BB"/>
    <w:rsid w:val="000F3D8F"/>
    <w:rsid w:val="00113045"/>
    <w:rsid w:val="00177489"/>
    <w:rsid w:val="00183E3E"/>
    <w:rsid w:val="001B6F8A"/>
    <w:rsid w:val="00237782"/>
    <w:rsid w:val="002408A0"/>
    <w:rsid w:val="00266BB1"/>
    <w:rsid w:val="002776BF"/>
    <w:rsid w:val="002964F0"/>
    <w:rsid w:val="002D12BA"/>
    <w:rsid w:val="003B6563"/>
    <w:rsid w:val="003F5633"/>
    <w:rsid w:val="004245EC"/>
    <w:rsid w:val="00426520"/>
    <w:rsid w:val="00434BA3"/>
    <w:rsid w:val="00456C83"/>
    <w:rsid w:val="00464F98"/>
    <w:rsid w:val="004B17E9"/>
    <w:rsid w:val="00506AEA"/>
    <w:rsid w:val="0051712C"/>
    <w:rsid w:val="00593202"/>
    <w:rsid w:val="00597AEA"/>
    <w:rsid w:val="005E3925"/>
    <w:rsid w:val="00631586"/>
    <w:rsid w:val="00635627"/>
    <w:rsid w:val="006626F1"/>
    <w:rsid w:val="0068129A"/>
    <w:rsid w:val="006B09BB"/>
    <w:rsid w:val="006C7037"/>
    <w:rsid w:val="006E6066"/>
    <w:rsid w:val="007032BB"/>
    <w:rsid w:val="00712C2C"/>
    <w:rsid w:val="007259F6"/>
    <w:rsid w:val="00755901"/>
    <w:rsid w:val="00760EC4"/>
    <w:rsid w:val="0077353B"/>
    <w:rsid w:val="007E2F36"/>
    <w:rsid w:val="007E4A16"/>
    <w:rsid w:val="00844F6F"/>
    <w:rsid w:val="008770BF"/>
    <w:rsid w:val="0088168D"/>
    <w:rsid w:val="008B66EB"/>
    <w:rsid w:val="008C1F11"/>
    <w:rsid w:val="008E59F0"/>
    <w:rsid w:val="009060AC"/>
    <w:rsid w:val="009107AF"/>
    <w:rsid w:val="0098408A"/>
    <w:rsid w:val="009A6111"/>
    <w:rsid w:val="009F00EA"/>
    <w:rsid w:val="00A2046F"/>
    <w:rsid w:val="00A25047"/>
    <w:rsid w:val="00A2726C"/>
    <w:rsid w:val="00A71FFA"/>
    <w:rsid w:val="00A969D2"/>
    <w:rsid w:val="00AA7815"/>
    <w:rsid w:val="00AB5684"/>
    <w:rsid w:val="00AD1342"/>
    <w:rsid w:val="00AD7913"/>
    <w:rsid w:val="00B017FF"/>
    <w:rsid w:val="00B3717A"/>
    <w:rsid w:val="00B57291"/>
    <w:rsid w:val="00BA5ABA"/>
    <w:rsid w:val="00BB111B"/>
    <w:rsid w:val="00BF160F"/>
    <w:rsid w:val="00C15A3A"/>
    <w:rsid w:val="00C20B18"/>
    <w:rsid w:val="00C26652"/>
    <w:rsid w:val="00C43776"/>
    <w:rsid w:val="00C92D60"/>
    <w:rsid w:val="00CD7D4D"/>
    <w:rsid w:val="00CF249F"/>
    <w:rsid w:val="00D22C7F"/>
    <w:rsid w:val="00D25460"/>
    <w:rsid w:val="00D260F8"/>
    <w:rsid w:val="00D56E6F"/>
    <w:rsid w:val="00D8548B"/>
    <w:rsid w:val="00DD1149"/>
    <w:rsid w:val="00DE4F24"/>
    <w:rsid w:val="00E02E2F"/>
    <w:rsid w:val="00E11EA5"/>
    <w:rsid w:val="00E221A6"/>
    <w:rsid w:val="00E3363A"/>
    <w:rsid w:val="00E92D06"/>
    <w:rsid w:val="00EA09F9"/>
    <w:rsid w:val="00EE7063"/>
    <w:rsid w:val="00EF3881"/>
    <w:rsid w:val="00EF3FBD"/>
    <w:rsid w:val="00F23916"/>
    <w:rsid w:val="00F339E8"/>
    <w:rsid w:val="00F35C0B"/>
    <w:rsid w:val="00F36AC7"/>
    <w:rsid w:val="00F44DEB"/>
    <w:rsid w:val="00F62EAA"/>
    <w:rsid w:val="00F67E42"/>
    <w:rsid w:val="00F84159"/>
    <w:rsid w:val="00F849B4"/>
    <w:rsid w:val="00FA48CF"/>
    <w:rsid w:val="00FF782F"/>
    <w:rsid w:val="27E86C90"/>
    <w:rsid w:val="5AB0069F"/>
    <w:rsid w:val="66BB1659"/>
    <w:rsid w:val="68E81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1016</Words>
  <Characters>1151</Characters>
  <Lines>9</Lines>
  <Paragraphs>2</Paragraphs>
  <TotalTime>0</TotalTime>
  <ScaleCrop>false</ScaleCrop>
  <LinksUpToDate>false</LinksUpToDate>
  <CharactersWithSpaces>1164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2024-11-22T08:19:00Z</dcterms:created>
  <dc:creator>王 王</dc:creator>
  <cp:lastModifiedBy>Jackal lu～</cp:lastModifiedBy>
  <cp:lastPrinted>2024-11-08T06:59:00Z</cp:lastPrinted>
  <dcterms:modified xsi:type="dcterms:W3CDTF">2025-04-10T06:42:54Z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BEBA2DB0877240EF91F8513F75EF6153_12</vt:lpwstr>
  </property>
  <property fmtid="{D5CDD505-2E9C-101B-9397-08002B2CF9AE}" pid="4" name="KSOTemplateDocerSaveRecord">
    <vt:lpwstr>eyJoZGlkIjoiY2YwNDYyNzQ2YmUzNDg5YzVhZTM5NDdiN2M3ZTM0OGEiLCJ1c2VySWQiOiIzNDkxMDEzMjQifQ==</vt:lpwstr>
  </property>
</Properties>
</file>