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605CA">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680" w:lineRule="exact"/>
        <w:textAlignment w:val="auto"/>
        <w:rPr>
          <w:rFonts w:hint="eastAsia" w:ascii="黑体" w:hAnsi="黑体" w:eastAsia="黑体" w:cs="黑体"/>
          <w:sz w:val="32"/>
          <w:szCs w:val="32"/>
        </w:rPr>
      </w:pPr>
    </w:p>
    <w:p w14:paraId="000DE5F5">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淮安市农业农村系统涉企不予行政处罚、减轻行政处罚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从轻行政处罚</w:t>
      </w:r>
    </w:p>
    <w:p w14:paraId="439F5646">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680" w:lineRule="exact"/>
        <w:jc w:val="center"/>
        <w:textAlignment w:val="auto"/>
        <w:rPr>
          <w:rFonts w:ascii="黑体" w:hAnsi="黑体" w:eastAsia="黑体" w:cs="黑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事项</w:t>
      </w:r>
      <w:r>
        <w:rPr>
          <w:rFonts w:hint="eastAsia" w:ascii="方正小标宋简体" w:hAnsi="方正小标宋简体" w:eastAsia="方正小标宋简体" w:cs="方正小标宋简体"/>
          <w:sz w:val="44"/>
          <w:szCs w:val="44"/>
        </w:rPr>
        <w:t>清单</w:t>
      </w:r>
      <w:r>
        <w:rPr>
          <w:rFonts w:hint="eastAsia" w:ascii="方正小标宋简体" w:hAnsi="方正小标宋简体" w:eastAsia="方正小标宋简体" w:cs="方正小标宋简体"/>
          <w:bCs/>
          <w:color w:val="000000"/>
          <w:sz w:val="44"/>
          <w:szCs w:val="44"/>
          <w:lang w:eastAsia="zh-CN"/>
        </w:rPr>
        <w:t>（</w:t>
      </w:r>
      <w:r>
        <w:rPr>
          <w:rFonts w:hint="eastAsia" w:ascii="方正小标宋简体" w:hAnsi="方正小标宋简体" w:eastAsia="方正小标宋简体" w:cs="方正小标宋简体"/>
          <w:bCs/>
          <w:color w:val="000000"/>
          <w:sz w:val="44"/>
          <w:szCs w:val="44"/>
        </w:rPr>
        <w:t>202</w:t>
      </w:r>
      <w:r>
        <w:rPr>
          <w:rFonts w:hint="eastAsia" w:ascii="方正小标宋简体" w:hAnsi="方正小标宋简体" w:eastAsia="方正小标宋简体" w:cs="方正小标宋简体"/>
          <w:bCs/>
          <w:color w:val="000000"/>
          <w:sz w:val="44"/>
          <w:szCs w:val="44"/>
          <w:lang w:val="en-US" w:eastAsia="zh-CN"/>
        </w:rPr>
        <w:t>5</w:t>
      </w:r>
      <w:r>
        <w:rPr>
          <w:rFonts w:hint="eastAsia" w:ascii="方正小标宋简体" w:hAnsi="方正小标宋简体" w:eastAsia="方正小标宋简体" w:cs="方正小标宋简体"/>
          <w:bCs/>
          <w:color w:val="000000"/>
          <w:sz w:val="44"/>
          <w:szCs w:val="44"/>
        </w:rPr>
        <w:t>版</w:t>
      </w:r>
      <w:r>
        <w:rPr>
          <w:rFonts w:hint="eastAsia" w:ascii="方正小标宋简体" w:hAnsi="方正小标宋简体" w:eastAsia="方正小标宋简体" w:cs="方正小标宋简体"/>
          <w:bCs/>
          <w:color w:val="000000"/>
          <w:sz w:val="44"/>
          <w:szCs w:val="44"/>
          <w:lang w:eastAsia="zh-CN"/>
        </w:rPr>
        <w:t>）</w:t>
      </w:r>
    </w:p>
    <w:p w14:paraId="56B3A6EA">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680" w:lineRule="exact"/>
        <w:jc w:val="center"/>
        <w:textAlignment w:val="auto"/>
        <w:rPr>
          <w:rFonts w:ascii="黑体" w:hAnsi="黑体" w:eastAsia="黑体" w:cs="黑体"/>
          <w:sz w:val="36"/>
          <w:szCs w:val="36"/>
        </w:rPr>
      </w:pPr>
    </w:p>
    <w:p w14:paraId="20E5F4CB">
      <w:pPr>
        <w:pStyle w:val="5"/>
        <w:numPr>
          <w:ilvl w:val="0"/>
          <w:numId w:val="0"/>
        </w:numPr>
        <w:wordWrap w:val="0"/>
        <w:spacing w:before="0" w:beforeAutospacing="0" w:after="0" w:afterAutospacing="0" w:line="560" w:lineRule="exact"/>
        <w:jc w:val="both"/>
        <w:rPr>
          <w:rFonts w:hint="eastAsia" w:ascii="黑体" w:hAnsi="黑体" w:eastAsia="黑体" w:cs="黑体"/>
          <w:sz w:val="36"/>
          <w:szCs w:val="36"/>
        </w:rPr>
      </w:pPr>
      <w:r>
        <w:rPr>
          <w:rFonts w:hint="eastAsia" w:ascii="黑体" w:hAnsi="黑体" w:eastAsia="黑体" w:cs="黑体"/>
          <w:kern w:val="0"/>
          <w:sz w:val="36"/>
          <w:szCs w:val="36"/>
          <w:lang w:val="en-US" w:eastAsia="zh-CN" w:bidi="ar-SA"/>
        </w:rPr>
        <w:t>一、</w:t>
      </w:r>
      <w:r>
        <w:rPr>
          <w:rFonts w:hint="eastAsia" w:ascii="黑体" w:hAnsi="黑体" w:eastAsia="黑体" w:cs="黑体"/>
          <w:sz w:val="36"/>
          <w:szCs w:val="36"/>
        </w:rPr>
        <w:t>涉企轻微违法行为不予处罚事项清单</w:t>
      </w:r>
    </w:p>
    <w:tbl>
      <w:tblPr>
        <w:tblStyle w:val="6"/>
        <w:tblW w:w="15049"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856"/>
        <w:gridCol w:w="3000"/>
        <w:gridCol w:w="7160"/>
        <w:gridCol w:w="1515"/>
      </w:tblGrid>
      <w:tr w14:paraId="16A1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dxa"/>
            <w:vAlign w:val="center"/>
          </w:tcPr>
          <w:p w14:paraId="35D3E88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序号</w:t>
            </w:r>
          </w:p>
        </w:tc>
        <w:tc>
          <w:tcPr>
            <w:tcW w:w="2856" w:type="dxa"/>
            <w:vAlign w:val="center"/>
          </w:tcPr>
          <w:p w14:paraId="012200F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违法行为</w:t>
            </w:r>
          </w:p>
          <w:p w14:paraId="1837601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（列举）</w:t>
            </w:r>
          </w:p>
        </w:tc>
        <w:tc>
          <w:tcPr>
            <w:tcW w:w="3000" w:type="dxa"/>
            <w:vAlign w:val="center"/>
          </w:tcPr>
          <w:p w14:paraId="5EBD996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不予处罚条件</w:t>
            </w:r>
          </w:p>
        </w:tc>
        <w:tc>
          <w:tcPr>
            <w:tcW w:w="7160" w:type="dxa"/>
            <w:vAlign w:val="center"/>
          </w:tcPr>
          <w:p w14:paraId="139CAC0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法律依据</w:t>
            </w:r>
          </w:p>
        </w:tc>
        <w:tc>
          <w:tcPr>
            <w:tcW w:w="1515" w:type="dxa"/>
            <w:vAlign w:val="center"/>
          </w:tcPr>
          <w:p w14:paraId="0DC96D5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实施</w:t>
            </w:r>
          </w:p>
          <w:p w14:paraId="2A08821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主体</w:t>
            </w:r>
          </w:p>
        </w:tc>
      </w:tr>
      <w:tr w14:paraId="7FF9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18" w:type="dxa"/>
            <w:vAlign w:val="center"/>
          </w:tcPr>
          <w:p w14:paraId="016307FC">
            <w:pPr>
              <w:pStyle w:val="5"/>
              <w:keepNext w:val="0"/>
              <w:keepLines w:val="0"/>
              <w:pageBreakBefore w:val="0"/>
              <w:widowControl/>
              <w:kinsoku/>
              <w:wordWrap/>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856" w:type="dxa"/>
            <w:vAlign w:val="center"/>
          </w:tcPr>
          <w:p w14:paraId="2D3173D9">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对销售的农产品未按照规定进行包装、标识的行政处罚</w:t>
            </w:r>
          </w:p>
        </w:tc>
        <w:tc>
          <w:tcPr>
            <w:tcW w:w="3000" w:type="dxa"/>
            <w:vAlign w:val="center"/>
          </w:tcPr>
          <w:p w14:paraId="561273AA">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当事人销售的农产品未按照规定进行包装、标识，违法行为轻微并及时改正，没有造成危害后果的。</w:t>
            </w:r>
          </w:p>
        </w:tc>
        <w:tc>
          <w:tcPr>
            <w:tcW w:w="7160" w:type="dxa"/>
            <w:vAlign w:val="center"/>
          </w:tcPr>
          <w:p w14:paraId="71A5EE7E">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《中华人民共和国农产品质量安全法》第四十八条：违反本法第二十八条规定，销售的农产品未按照规定进行包装、标识的，责令限期改正；逾期不改正的，可以处二千元以下罚款</w:t>
            </w:r>
          </w:p>
        </w:tc>
        <w:tc>
          <w:tcPr>
            <w:tcW w:w="1515" w:type="dxa"/>
            <w:vAlign w:val="center"/>
          </w:tcPr>
          <w:p w14:paraId="4D043B37">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581C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518" w:type="dxa"/>
            <w:vAlign w:val="center"/>
          </w:tcPr>
          <w:p w14:paraId="7BCD2D7D">
            <w:pPr>
              <w:pStyle w:val="5"/>
              <w:keepNext w:val="0"/>
              <w:keepLines w:val="0"/>
              <w:pageBreakBefore w:val="0"/>
              <w:widowControl/>
              <w:kinsoku/>
              <w:wordWrap/>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2856" w:type="dxa"/>
            <w:vAlign w:val="center"/>
          </w:tcPr>
          <w:p w14:paraId="4E068CD4">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农药经营者不执行农药采购台账、销售台账制度；在卫生用农药以外的农药经营场所内经营食品、食用农产品、饲料；未将卫生用农药与其他商品分柜销售；不履行农药废弃物回收义务的行政处罚</w:t>
            </w:r>
          </w:p>
        </w:tc>
        <w:tc>
          <w:tcPr>
            <w:tcW w:w="3000" w:type="dxa"/>
            <w:vAlign w:val="center"/>
          </w:tcPr>
          <w:p w14:paraId="743E6B0D">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当事人不执行农药采购台账、销售台账制度；在卫生用农药以外的农药经营场所内经营食品、食用农产品、饲料；未将卫生用农药与其他商品分柜销售；不履行农药废弃物回收义务，违法行为轻微并及时改正，没有造成危害后果的。</w:t>
            </w:r>
          </w:p>
        </w:tc>
        <w:tc>
          <w:tcPr>
            <w:tcW w:w="7160" w:type="dxa"/>
            <w:vAlign w:val="center"/>
          </w:tcPr>
          <w:p w14:paraId="4D79AC2B">
            <w:pPr>
              <w:keepNext w:val="0"/>
              <w:keepLines w:val="0"/>
              <w:pageBreakBefore w:val="0"/>
              <w:widowControl/>
              <w:shd w:val="clear" w:color="auto" w:fill="FFFFFF"/>
              <w:kinsoku/>
              <w:wordWrap/>
              <w:overflowPunct/>
              <w:topLinePunct w:val="0"/>
              <w:autoSpaceDE/>
              <w:autoSpaceDN/>
              <w:bidi w:val="0"/>
              <w:adjustRightInd w:val="0"/>
              <w:snapToGrid w:val="0"/>
              <w:spacing w:after="225"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农药管理条例》第五十八条：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c>
          <w:tcPr>
            <w:tcW w:w="1515" w:type="dxa"/>
            <w:vAlign w:val="center"/>
          </w:tcPr>
          <w:p w14:paraId="1BB8ACB3">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74FB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518" w:type="dxa"/>
            <w:vAlign w:val="center"/>
          </w:tcPr>
          <w:p w14:paraId="642EF145">
            <w:pPr>
              <w:pStyle w:val="5"/>
              <w:keepNext w:val="0"/>
              <w:keepLines w:val="0"/>
              <w:pageBreakBefore w:val="0"/>
              <w:widowControl/>
              <w:kinsoku/>
              <w:wordWrap/>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2856" w:type="dxa"/>
            <w:vAlign w:val="center"/>
          </w:tcPr>
          <w:p w14:paraId="160543DA">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农产品生产企业、食品和食用农产品仓储企业、专业化病虫害防治服务组织和从事农产品生产的农民专业合作社等不执行农药使用记录制度的行政处罚</w:t>
            </w:r>
          </w:p>
        </w:tc>
        <w:tc>
          <w:tcPr>
            <w:tcW w:w="3000" w:type="dxa"/>
            <w:vAlign w:val="center"/>
          </w:tcPr>
          <w:p w14:paraId="7591EA1C">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农产品生产企业、食品和食用农产品仓储企业、专业化病虫害防治服务组织和从事农产品生产的农民专业合作社等不执行农药使用记录制度，初次违法且危害后果轻微并及时改正的。</w:t>
            </w:r>
          </w:p>
        </w:tc>
        <w:tc>
          <w:tcPr>
            <w:tcW w:w="7160" w:type="dxa"/>
            <w:vAlign w:val="center"/>
          </w:tcPr>
          <w:p w14:paraId="6C71C078">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515" w:type="dxa"/>
            <w:vAlign w:val="center"/>
          </w:tcPr>
          <w:p w14:paraId="6353AB92">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623C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518" w:type="dxa"/>
            <w:shd w:val="clear" w:color="auto" w:fill="auto"/>
            <w:vAlign w:val="center"/>
          </w:tcPr>
          <w:p w14:paraId="6AC40EE5">
            <w:pPr>
              <w:pStyle w:val="5"/>
              <w:keepNext w:val="0"/>
              <w:keepLines w:val="0"/>
              <w:pageBreakBefore w:val="0"/>
              <w:widowControl/>
              <w:kinsoku/>
              <w:wordWrap/>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rPr>
              <w:t>4</w:t>
            </w:r>
          </w:p>
        </w:tc>
        <w:tc>
          <w:tcPr>
            <w:tcW w:w="2856" w:type="dxa"/>
            <w:shd w:val="clear" w:color="auto" w:fill="auto"/>
            <w:vAlign w:val="center"/>
          </w:tcPr>
          <w:p w14:paraId="743E19D4">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取得农药生产许可证的农药生产企业不再符合规定条件继续生产农药行为的</w:t>
            </w:r>
          </w:p>
        </w:tc>
        <w:tc>
          <w:tcPr>
            <w:tcW w:w="3000" w:type="dxa"/>
            <w:shd w:val="clear" w:color="auto" w:fill="auto"/>
            <w:vAlign w:val="center"/>
          </w:tcPr>
          <w:p w14:paraId="09AB4A1B">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shd w:val="clear" w:color="auto" w:fill="auto"/>
            <w:vAlign w:val="center"/>
          </w:tcPr>
          <w:p w14:paraId="6F2CBBD1">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《农药管理条例》第五十二条第二款：</w:t>
            </w:r>
            <w:r>
              <w:rPr>
                <w:rFonts w:hint="default" w:ascii="Times New Roman" w:hAnsi="Times New Roman" w:eastAsia="方正仿宋_GBK" w:cs="Times New Roman"/>
                <w:color w:val="auto"/>
                <w:kern w:val="0"/>
                <w:sz w:val="24"/>
                <w:szCs w:val="24"/>
              </w:rPr>
              <w:t>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1515" w:type="dxa"/>
            <w:shd w:val="clear" w:color="auto" w:fill="auto"/>
            <w:vAlign w:val="center"/>
          </w:tcPr>
          <w:p w14:paraId="4207C6A2">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rPr>
              <w:t>淮安市市、县（区）农业农村局</w:t>
            </w:r>
          </w:p>
        </w:tc>
      </w:tr>
      <w:tr w14:paraId="38BD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518" w:type="dxa"/>
            <w:shd w:val="clear" w:color="auto" w:fill="auto"/>
            <w:vAlign w:val="center"/>
          </w:tcPr>
          <w:p w14:paraId="3750B0E7">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5</w:t>
            </w:r>
          </w:p>
        </w:tc>
        <w:tc>
          <w:tcPr>
            <w:tcW w:w="2856" w:type="dxa"/>
            <w:shd w:val="clear" w:color="auto" w:fill="auto"/>
            <w:vAlign w:val="center"/>
          </w:tcPr>
          <w:p w14:paraId="6F843D67">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取得农药经营许可证的农药经营者不再符合规定条件继续经营农药行为的</w:t>
            </w:r>
          </w:p>
        </w:tc>
        <w:tc>
          <w:tcPr>
            <w:tcW w:w="3000" w:type="dxa"/>
            <w:shd w:val="clear" w:color="auto" w:fill="auto"/>
            <w:vAlign w:val="center"/>
          </w:tcPr>
          <w:p w14:paraId="7B27D35F">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shd w:val="clear" w:color="auto" w:fill="auto"/>
            <w:vAlign w:val="center"/>
          </w:tcPr>
          <w:p w14:paraId="171664D6">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《农药管理条例》第五十五条第三款：</w:t>
            </w:r>
            <w:r>
              <w:rPr>
                <w:rFonts w:hint="default" w:ascii="Times New Roman" w:hAnsi="Times New Roman" w:eastAsia="方正仿宋_GBK" w:cs="Times New Roman"/>
                <w:color w:val="auto"/>
                <w:kern w:val="0"/>
                <w:sz w:val="24"/>
                <w:szCs w:val="24"/>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1515" w:type="dxa"/>
            <w:shd w:val="clear" w:color="auto" w:fill="auto"/>
            <w:vAlign w:val="center"/>
          </w:tcPr>
          <w:p w14:paraId="47A31D59">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color w:val="FF0000"/>
                <w:kern w:val="0"/>
                <w:sz w:val="24"/>
                <w:szCs w:val="24"/>
                <w:lang w:val="en-US" w:eastAsia="zh-CN" w:bidi="ar-SA"/>
              </w:rPr>
            </w:pPr>
            <w:r>
              <w:rPr>
                <w:rFonts w:hint="default" w:ascii="Times New Roman" w:hAnsi="Times New Roman" w:eastAsia="方正仿宋_GBK" w:cs="Times New Roman"/>
              </w:rPr>
              <w:t>淮安市市、县（区）农业农村局</w:t>
            </w:r>
          </w:p>
        </w:tc>
      </w:tr>
      <w:tr w14:paraId="7A8E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518" w:type="dxa"/>
            <w:shd w:val="clear" w:color="auto" w:fill="auto"/>
            <w:vAlign w:val="center"/>
          </w:tcPr>
          <w:p w14:paraId="454F0F3A">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6</w:t>
            </w:r>
          </w:p>
        </w:tc>
        <w:tc>
          <w:tcPr>
            <w:tcW w:w="2856" w:type="dxa"/>
            <w:shd w:val="clear" w:color="auto" w:fill="auto"/>
            <w:vAlign w:val="center"/>
          </w:tcPr>
          <w:p w14:paraId="6C05D09D">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设立分支机构未依法变更农药经营许可证的；或者未向分支机构所在地县级以上地方人民政府农业主管部门备案的</w:t>
            </w:r>
          </w:p>
        </w:tc>
        <w:tc>
          <w:tcPr>
            <w:tcW w:w="3000" w:type="dxa"/>
            <w:shd w:val="clear" w:color="auto" w:fill="auto"/>
            <w:vAlign w:val="center"/>
          </w:tcPr>
          <w:p w14:paraId="3F27D3A7">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000000"/>
                <w:kern w:val="0"/>
                <w:sz w:val="24"/>
                <w:szCs w:val="24"/>
              </w:rPr>
              <w:t>初次违法并及时改正</w:t>
            </w:r>
            <w:r>
              <w:rPr>
                <w:rFonts w:hint="default" w:ascii="Times New Roman" w:hAnsi="Times New Roman" w:eastAsia="方正仿宋_GBK" w:cs="Times New Roman"/>
                <w:color w:val="auto"/>
                <w:sz w:val="24"/>
                <w:szCs w:val="24"/>
              </w:rPr>
              <w:t>；分支机构经营时间不足2个月且无违法行为。</w:t>
            </w:r>
          </w:p>
        </w:tc>
        <w:tc>
          <w:tcPr>
            <w:tcW w:w="7160" w:type="dxa"/>
            <w:shd w:val="clear" w:color="auto" w:fill="auto"/>
            <w:vAlign w:val="center"/>
          </w:tcPr>
          <w:p w14:paraId="683BB65C">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《中华人民共和国行政处罚法》第三十三条；</w:t>
            </w:r>
          </w:p>
          <w:p w14:paraId="67A29DBE">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农药管理条例》第五十七条第一项：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tc>
        <w:tc>
          <w:tcPr>
            <w:tcW w:w="1515" w:type="dxa"/>
            <w:shd w:val="clear" w:color="auto" w:fill="auto"/>
            <w:vAlign w:val="center"/>
          </w:tcPr>
          <w:p w14:paraId="356B8CB3">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color w:val="FF0000"/>
                <w:kern w:val="0"/>
                <w:sz w:val="24"/>
                <w:szCs w:val="24"/>
                <w:lang w:val="en-US" w:eastAsia="zh-CN" w:bidi="ar-SA"/>
              </w:rPr>
            </w:pPr>
            <w:r>
              <w:rPr>
                <w:rFonts w:hint="default" w:ascii="Times New Roman" w:hAnsi="Times New Roman" w:eastAsia="方正仿宋_GBK" w:cs="Times New Roman"/>
              </w:rPr>
              <w:t>淮安市市、县（区）农业农村局</w:t>
            </w:r>
          </w:p>
        </w:tc>
      </w:tr>
      <w:tr w14:paraId="1C25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518" w:type="dxa"/>
            <w:shd w:val="clear" w:color="auto" w:fill="auto"/>
            <w:vAlign w:val="center"/>
          </w:tcPr>
          <w:p w14:paraId="19099C9C">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7</w:t>
            </w:r>
          </w:p>
        </w:tc>
        <w:tc>
          <w:tcPr>
            <w:tcW w:w="2856" w:type="dxa"/>
            <w:shd w:val="clear" w:color="auto" w:fill="auto"/>
            <w:vAlign w:val="center"/>
          </w:tcPr>
          <w:p w14:paraId="402DEBCC">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0"/>
                <w:sz w:val="24"/>
                <w:szCs w:val="24"/>
              </w:rPr>
              <w:t>种子生产经营者在受委托生产种子未按规定备案的</w:t>
            </w:r>
          </w:p>
        </w:tc>
        <w:tc>
          <w:tcPr>
            <w:tcW w:w="3000" w:type="dxa"/>
            <w:shd w:val="clear" w:color="auto" w:fill="auto"/>
            <w:vAlign w:val="center"/>
          </w:tcPr>
          <w:p w14:paraId="741D76ED">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000000"/>
                <w:kern w:val="0"/>
                <w:sz w:val="24"/>
                <w:szCs w:val="24"/>
              </w:rPr>
              <w:t>初次违法并及时改正</w:t>
            </w:r>
            <w:r>
              <w:rPr>
                <w:rFonts w:hint="default" w:ascii="Times New Roman" w:hAnsi="Times New Roman" w:eastAsia="方正仿宋_GBK" w:cs="Times New Roman"/>
                <w:color w:val="auto"/>
                <w:sz w:val="24"/>
                <w:szCs w:val="24"/>
              </w:rPr>
              <w:t>；委托方具有农作物种子生产经营许可证，委托具有合法有效的书面委托协议，且受委托生产的种子符合质量要求。</w:t>
            </w:r>
          </w:p>
        </w:tc>
        <w:tc>
          <w:tcPr>
            <w:tcW w:w="7160" w:type="dxa"/>
            <w:shd w:val="clear" w:color="auto" w:fill="auto"/>
            <w:vAlign w:val="center"/>
          </w:tcPr>
          <w:p w14:paraId="21043BA0">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《中华人民共和国行政处罚法》第三十三条；</w:t>
            </w:r>
          </w:p>
          <w:p w14:paraId="127F8685">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中华人民共和国种子法》第七十九条第五项：违反本法第三十六条、第三十八条、第三十九条、第四十条规定，有下列行为之一的，由县级以上人民政府农业农村、林业草原主管部门责令改正，处二千元以上二万元以下罚款：</w:t>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HYPERLINK "javascript:void(0);"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fldChar w:fldCharType="end"/>
            </w:r>
            <w:r>
              <w:rPr>
                <w:rFonts w:hint="default" w:ascii="Times New Roman" w:hAnsi="Times New Roman" w:eastAsia="方正仿宋_GBK" w:cs="Times New Roman"/>
                <w:color w:val="auto"/>
                <w:sz w:val="24"/>
                <w:szCs w:val="24"/>
              </w:rPr>
              <w:t>（五）种子生产经营者在异地设立分支机构、专门经营不再分装的包装种子或者受委托生产、代销种子，未按规定备案的。</w:t>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HYPERLINK "javascript:void(0);"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fldChar w:fldCharType="end"/>
            </w:r>
          </w:p>
        </w:tc>
        <w:tc>
          <w:tcPr>
            <w:tcW w:w="1515" w:type="dxa"/>
            <w:shd w:val="clear" w:color="auto" w:fill="auto"/>
            <w:vAlign w:val="center"/>
          </w:tcPr>
          <w:p w14:paraId="372E513E">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color w:val="FF0000"/>
                <w:kern w:val="0"/>
                <w:sz w:val="24"/>
                <w:szCs w:val="24"/>
                <w:lang w:val="en-US" w:eastAsia="zh-CN" w:bidi="ar-SA"/>
              </w:rPr>
            </w:pPr>
            <w:r>
              <w:rPr>
                <w:rFonts w:hint="default" w:ascii="Times New Roman" w:hAnsi="Times New Roman" w:eastAsia="方正仿宋_GBK" w:cs="Times New Roman"/>
              </w:rPr>
              <w:t>淮安市市、县（区）农业农村局</w:t>
            </w:r>
          </w:p>
        </w:tc>
      </w:tr>
      <w:tr w14:paraId="7BC8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518" w:type="dxa"/>
            <w:shd w:val="clear" w:color="auto" w:fill="auto"/>
            <w:vAlign w:val="center"/>
          </w:tcPr>
          <w:p w14:paraId="6CCE1E86">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8</w:t>
            </w:r>
          </w:p>
        </w:tc>
        <w:tc>
          <w:tcPr>
            <w:tcW w:w="2856" w:type="dxa"/>
            <w:shd w:val="clear" w:color="auto" w:fill="auto"/>
            <w:vAlign w:val="center"/>
          </w:tcPr>
          <w:p w14:paraId="31091F9D">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经营未依法取得农药登记证而生产的卫生用农药的</w:t>
            </w:r>
          </w:p>
        </w:tc>
        <w:tc>
          <w:tcPr>
            <w:tcW w:w="3000" w:type="dxa"/>
            <w:shd w:val="clear" w:color="auto" w:fill="auto"/>
            <w:vAlign w:val="center"/>
          </w:tcPr>
          <w:p w14:paraId="1B6B53C8">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1.当事人专门经营卫生用农药；</w:t>
            </w:r>
          </w:p>
          <w:p w14:paraId="5339F9D2">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2.有准确的来源、票据齐全，经营数量较少；</w:t>
            </w:r>
          </w:p>
          <w:p w14:paraId="1F8A18A4">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3.未因相同类型违法行为被行政机关处罚。</w:t>
            </w:r>
          </w:p>
        </w:tc>
        <w:tc>
          <w:tcPr>
            <w:tcW w:w="7160" w:type="dxa"/>
            <w:shd w:val="clear" w:color="auto" w:fill="auto"/>
            <w:vAlign w:val="center"/>
          </w:tcPr>
          <w:p w14:paraId="3F961237">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中华人民共和国行政处罚法》第三十二条；</w:t>
            </w:r>
          </w:p>
          <w:p w14:paraId="0ABEEAC6">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农药管理条例》第五十五条第一款第二项：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二）经营假农药。</w:t>
            </w:r>
          </w:p>
        </w:tc>
        <w:tc>
          <w:tcPr>
            <w:tcW w:w="1515" w:type="dxa"/>
            <w:shd w:val="clear" w:color="auto" w:fill="auto"/>
            <w:vAlign w:val="center"/>
          </w:tcPr>
          <w:p w14:paraId="111AEA52">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淮安市市、县（区）农业农村局</w:t>
            </w:r>
          </w:p>
        </w:tc>
      </w:tr>
      <w:tr w14:paraId="7B97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518" w:type="dxa"/>
            <w:shd w:val="clear" w:color="auto" w:fill="auto"/>
            <w:vAlign w:val="center"/>
          </w:tcPr>
          <w:p w14:paraId="4186C10B">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9</w:t>
            </w:r>
          </w:p>
        </w:tc>
        <w:tc>
          <w:tcPr>
            <w:tcW w:w="2856" w:type="dxa"/>
            <w:shd w:val="clear" w:color="auto" w:fill="auto"/>
            <w:vAlign w:val="center"/>
          </w:tcPr>
          <w:p w14:paraId="3F78D5EC">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未向购种者开具销售凭证</w:t>
            </w:r>
          </w:p>
        </w:tc>
        <w:tc>
          <w:tcPr>
            <w:tcW w:w="3000" w:type="dxa"/>
            <w:shd w:val="clear" w:color="auto" w:fill="auto"/>
            <w:vAlign w:val="center"/>
          </w:tcPr>
          <w:p w14:paraId="263B641A">
            <w:pPr>
              <w:keepNext w:val="0"/>
              <w:keepLines w:val="0"/>
              <w:pageBreakBefore w:val="0"/>
              <w:widowControl/>
              <w:kinsoku/>
              <w:wordWrap/>
              <w:overflowPunct/>
              <w:topLinePunct w:val="0"/>
              <w:autoSpaceDE/>
              <w:autoSpaceDN/>
              <w:bidi w:val="0"/>
              <w:snapToGrid w:val="0"/>
              <w:spacing w:line="360" w:lineRule="exact"/>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情节轻微、及时改正，未造成明显危害后果的</w:t>
            </w:r>
          </w:p>
        </w:tc>
        <w:tc>
          <w:tcPr>
            <w:tcW w:w="7160" w:type="dxa"/>
            <w:shd w:val="clear" w:color="auto" w:fill="auto"/>
            <w:vAlign w:val="center"/>
          </w:tcPr>
          <w:p w14:paraId="35262F47">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江苏省种子条例》第四十九条第一款“违反本条例第二十六条第一款规定，未向购种者开具销售凭证的，由县级以上地方人民政府农业、林业主管部门责令改正；拒不改正的，由县级以上地方人民政府农业、林业主管部门处以五百元以上二千元以下罚款。”</w:t>
            </w:r>
          </w:p>
        </w:tc>
        <w:tc>
          <w:tcPr>
            <w:tcW w:w="1515" w:type="dxa"/>
            <w:shd w:val="clear" w:color="auto" w:fill="auto"/>
            <w:vAlign w:val="center"/>
          </w:tcPr>
          <w:p w14:paraId="7EDDFA29">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淮安市市、县（区）农业农村局</w:t>
            </w:r>
          </w:p>
        </w:tc>
      </w:tr>
      <w:tr w14:paraId="5664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518" w:type="dxa"/>
            <w:shd w:val="clear" w:color="auto" w:fill="auto"/>
            <w:vAlign w:val="center"/>
          </w:tcPr>
          <w:p w14:paraId="23CE77F0">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10</w:t>
            </w:r>
          </w:p>
        </w:tc>
        <w:tc>
          <w:tcPr>
            <w:tcW w:w="2856" w:type="dxa"/>
            <w:vAlign w:val="center"/>
          </w:tcPr>
          <w:p w14:paraId="395E1B19">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农产品生产企业、农民专业合作经济组织未建立或者未按照规定保存农产品生产记录的，或者伪造农产品生产记录的</w:t>
            </w:r>
          </w:p>
        </w:tc>
        <w:tc>
          <w:tcPr>
            <w:tcW w:w="3000" w:type="dxa"/>
            <w:vAlign w:val="center"/>
          </w:tcPr>
          <w:p w14:paraId="0FAC1EE7">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农产品生产企业、农民专业合作经济组织未建立或者未按照规定保存农产品生产记录的，或者伪造农产品生产记录的，违法行为轻微并及时改正，没有造成危害后果的。</w:t>
            </w:r>
          </w:p>
        </w:tc>
        <w:tc>
          <w:tcPr>
            <w:tcW w:w="7160" w:type="dxa"/>
            <w:vAlign w:val="center"/>
          </w:tcPr>
          <w:p w14:paraId="0C96AE5C">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rPr>
              <w:t>《中华人民共和国农产品质量安全法》第四十七条：农产品生产企业、农民专业合作经济组织未建立或者未按照规定保存农产品生产记录的，或者伪造农产品生产记录的，责令限期改正；逾期不改正的，可以处二千元以下罚款。</w:t>
            </w:r>
          </w:p>
        </w:tc>
        <w:tc>
          <w:tcPr>
            <w:tcW w:w="1515" w:type="dxa"/>
            <w:vAlign w:val="center"/>
          </w:tcPr>
          <w:p w14:paraId="0B3EAE38">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241D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518" w:type="dxa"/>
            <w:shd w:val="clear" w:color="auto" w:fill="auto"/>
            <w:vAlign w:val="center"/>
          </w:tcPr>
          <w:p w14:paraId="1ACA7131">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11</w:t>
            </w:r>
          </w:p>
        </w:tc>
        <w:tc>
          <w:tcPr>
            <w:tcW w:w="2856" w:type="dxa"/>
            <w:vAlign w:val="center"/>
          </w:tcPr>
          <w:p w14:paraId="5358115F">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发现动物染疫、疑似染疫未报告，或者未采取隔离等控制措施的</w:t>
            </w:r>
          </w:p>
        </w:tc>
        <w:tc>
          <w:tcPr>
            <w:tcW w:w="3000" w:type="dxa"/>
            <w:vAlign w:val="center"/>
          </w:tcPr>
          <w:p w14:paraId="6F531830">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vAlign w:val="center"/>
          </w:tcPr>
          <w:p w14:paraId="181DBA1C">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《中华人民共和国动物防疫法》第一百零八条第一项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w:t>
            </w:r>
          </w:p>
        </w:tc>
        <w:tc>
          <w:tcPr>
            <w:tcW w:w="1515" w:type="dxa"/>
            <w:vAlign w:val="center"/>
          </w:tcPr>
          <w:p w14:paraId="1F45BF93">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6334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518" w:type="dxa"/>
            <w:shd w:val="clear" w:color="auto" w:fill="auto"/>
            <w:vAlign w:val="center"/>
          </w:tcPr>
          <w:p w14:paraId="485920C2">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12</w:t>
            </w:r>
          </w:p>
        </w:tc>
        <w:tc>
          <w:tcPr>
            <w:tcW w:w="2856" w:type="dxa"/>
            <w:vAlign w:val="center"/>
          </w:tcPr>
          <w:p w14:paraId="40B4EB62">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不如实提供与动物防疫有关的资料的</w:t>
            </w:r>
          </w:p>
        </w:tc>
        <w:tc>
          <w:tcPr>
            <w:tcW w:w="3000" w:type="dxa"/>
            <w:vAlign w:val="center"/>
          </w:tcPr>
          <w:p w14:paraId="2134C37C">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vAlign w:val="center"/>
          </w:tcPr>
          <w:p w14:paraId="542BA24C">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《中华人民共和国动物防疫法》第一百零八条第二项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tc>
        <w:tc>
          <w:tcPr>
            <w:tcW w:w="1515" w:type="dxa"/>
            <w:vAlign w:val="center"/>
          </w:tcPr>
          <w:p w14:paraId="1D4808F6">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1174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18" w:type="dxa"/>
            <w:shd w:val="clear" w:color="auto" w:fill="auto"/>
            <w:vAlign w:val="center"/>
          </w:tcPr>
          <w:p w14:paraId="19F752AD">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13</w:t>
            </w:r>
          </w:p>
        </w:tc>
        <w:tc>
          <w:tcPr>
            <w:tcW w:w="2856" w:type="dxa"/>
            <w:vAlign w:val="center"/>
          </w:tcPr>
          <w:p w14:paraId="3AE9C457">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拒绝或者阻碍农业农村主管部门进行监督检查的</w:t>
            </w:r>
          </w:p>
        </w:tc>
        <w:tc>
          <w:tcPr>
            <w:tcW w:w="3000" w:type="dxa"/>
            <w:vAlign w:val="center"/>
          </w:tcPr>
          <w:p w14:paraId="141F9961">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vAlign w:val="center"/>
          </w:tcPr>
          <w:p w14:paraId="43451DD1">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《中华人民共和国动物防疫法》第一百零八条第三项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三）拒绝或者阻碍农业农村主管部门进行监督检查的；</w:t>
            </w:r>
          </w:p>
        </w:tc>
        <w:tc>
          <w:tcPr>
            <w:tcW w:w="1515" w:type="dxa"/>
            <w:vAlign w:val="center"/>
          </w:tcPr>
          <w:p w14:paraId="6E28D533">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4380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518" w:type="dxa"/>
            <w:shd w:val="clear" w:color="auto" w:fill="auto"/>
            <w:vAlign w:val="center"/>
          </w:tcPr>
          <w:p w14:paraId="18031AD7">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14</w:t>
            </w:r>
          </w:p>
        </w:tc>
        <w:tc>
          <w:tcPr>
            <w:tcW w:w="2856" w:type="dxa"/>
            <w:vAlign w:val="center"/>
          </w:tcPr>
          <w:p w14:paraId="065F5049">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拒绝或者阻碍动物疫病预防控制机构进行动物疫病监测、检测、评估的</w:t>
            </w:r>
          </w:p>
        </w:tc>
        <w:tc>
          <w:tcPr>
            <w:tcW w:w="3000" w:type="dxa"/>
            <w:vAlign w:val="center"/>
          </w:tcPr>
          <w:p w14:paraId="7FF956C9">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vAlign w:val="center"/>
          </w:tcPr>
          <w:p w14:paraId="2F660397">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《中华人民共和国动物防疫法》第一百零八条第四项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四）拒绝或者阻碍动物疫病预防控制机构进行动物疫病监测、检测、评估的；</w:t>
            </w:r>
          </w:p>
        </w:tc>
        <w:tc>
          <w:tcPr>
            <w:tcW w:w="1515" w:type="dxa"/>
            <w:vAlign w:val="center"/>
          </w:tcPr>
          <w:p w14:paraId="61D8A787">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3F1A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518" w:type="dxa"/>
            <w:shd w:val="clear" w:color="auto" w:fill="auto"/>
            <w:vAlign w:val="center"/>
          </w:tcPr>
          <w:p w14:paraId="7DD48E8D">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15</w:t>
            </w:r>
          </w:p>
        </w:tc>
        <w:tc>
          <w:tcPr>
            <w:tcW w:w="2856" w:type="dxa"/>
            <w:vAlign w:val="center"/>
          </w:tcPr>
          <w:p w14:paraId="6247294F">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拒绝或者阻碍官方兽医依法履行职责的</w:t>
            </w:r>
          </w:p>
        </w:tc>
        <w:tc>
          <w:tcPr>
            <w:tcW w:w="3000" w:type="dxa"/>
            <w:vAlign w:val="center"/>
          </w:tcPr>
          <w:p w14:paraId="20A9D74E">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vAlign w:val="center"/>
          </w:tcPr>
          <w:p w14:paraId="1C65614A">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《中华人民共和国动物防疫法》第一百零八条第五项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五）拒绝或者阻碍官方兽医依法履行职责的。</w:t>
            </w:r>
          </w:p>
        </w:tc>
        <w:tc>
          <w:tcPr>
            <w:tcW w:w="1515" w:type="dxa"/>
            <w:vAlign w:val="center"/>
          </w:tcPr>
          <w:p w14:paraId="291C602B">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6583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18" w:type="dxa"/>
            <w:shd w:val="clear" w:color="auto" w:fill="auto"/>
            <w:vAlign w:val="center"/>
          </w:tcPr>
          <w:p w14:paraId="3E539B28">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0"/>
                <w:sz w:val="24"/>
              </w:rPr>
              <w:t>16</w:t>
            </w:r>
          </w:p>
        </w:tc>
        <w:tc>
          <w:tcPr>
            <w:tcW w:w="2856" w:type="dxa"/>
            <w:vAlign w:val="center"/>
          </w:tcPr>
          <w:p w14:paraId="05FCE7F7">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对饲养的动物未按照动物疫病强制免疫计划或者免疫技术规范实施免疫接种的</w:t>
            </w:r>
          </w:p>
        </w:tc>
        <w:tc>
          <w:tcPr>
            <w:tcW w:w="3000" w:type="dxa"/>
            <w:vAlign w:val="center"/>
          </w:tcPr>
          <w:p w14:paraId="257F89B1">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vAlign w:val="center"/>
          </w:tcPr>
          <w:p w14:paraId="68089084">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《中华人民共和国动物防疫法》第九十二条第一项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w:t>
            </w:r>
          </w:p>
        </w:tc>
        <w:tc>
          <w:tcPr>
            <w:tcW w:w="1515" w:type="dxa"/>
            <w:vAlign w:val="center"/>
          </w:tcPr>
          <w:p w14:paraId="59F3EB09">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2FFB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518" w:type="dxa"/>
            <w:shd w:val="clear" w:color="auto" w:fill="auto"/>
            <w:vAlign w:val="center"/>
          </w:tcPr>
          <w:p w14:paraId="3C1CB732">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17</w:t>
            </w:r>
          </w:p>
        </w:tc>
        <w:tc>
          <w:tcPr>
            <w:tcW w:w="2856" w:type="dxa"/>
            <w:vAlign w:val="center"/>
          </w:tcPr>
          <w:p w14:paraId="486A7E65">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对饲养的种用、乳用动物未按照国务院农业农村主管部门的要求定期开展疫病检测，或者经检测不合格而未按照规定处理的；</w:t>
            </w:r>
          </w:p>
        </w:tc>
        <w:tc>
          <w:tcPr>
            <w:tcW w:w="3000" w:type="dxa"/>
            <w:vAlign w:val="center"/>
          </w:tcPr>
          <w:p w14:paraId="7631496E">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vAlign w:val="center"/>
          </w:tcPr>
          <w:p w14:paraId="7E19567C">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《中华人民共和国动物防疫法》第九十二条第二项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二）对饲养的种用、乳用动物未按照国务院农业农村主管部门的要求定期开展疫病检测，或者经检测不合格而未按照规定处理的；</w:t>
            </w:r>
          </w:p>
        </w:tc>
        <w:tc>
          <w:tcPr>
            <w:tcW w:w="1515" w:type="dxa"/>
            <w:vAlign w:val="center"/>
          </w:tcPr>
          <w:p w14:paraId="678E1DCA">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5DB5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1" w:hRule="atLeast"/>
        </w:trPr>
        <w:tc>
          <w:tcPr>
            <w:tcW w:w="518" w:type="dxa"/>
            <w:shd w:val="clear" w:color="auto" w:fill="auto"/>
            <w:vAlign w:val="center"/>
          </w:tcPr>
          <w:p w14:paraId="1A5B2E89">
            <w:pPr>
              <w:pStyle w:val="4"/>
              <w:keepNext w:val="0"/>
              <w:keepLines w:val="0"/>
              <w:pageBreakBefore w:val="0"/>
              <w:widowControl/>
              <w:kinsoku/>
              <w:wordWrap/>
              <w:overflowPunct/>
              <w:topLinePunct w:val="0"/>
              <w:autoSpaceDE/>
              <w:autoSpaceDN/>
              <w:bidi w:val="0"/>
              <w:snapToGrid/>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18</w:t>
            </w:r>
          </w:p>
        </w:tc>
        <w:tc>
          <w:tcPr>
            <w:tcW w:w="2856" w:type="dxa"/>
            <w:vAlign w:val="center"/>
          </w:tcPr>
          <w:p w14:paraId="76158723">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对饲养的犬只未按照规定定期进行狂犬病免疫接种的</w:t>
            </w:r>
          </w:p>
        </w:tc>
        <w:tc>
          <w:tcPr>
            <w:tcW w:w="3000" w:type="dxa"/>
            <w:vAlign w:val="center"/>
          </w:tcPr>
          <w:p w14:paraId="70F10291">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vAlign w:val="center"/>
          </w:tcPr>
          <w:p w14:paraId="18F292B4">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eastAsia" w:ascii="Times New Roman" w:hAnsi="Times New Roman" w:eastAsia="方正仿宋_GBK" w:cs="Times New Roman"/>
                <w:lang w:eastAsia="zh-CN"/>
              </w:rPr>
            </w:pPr>
            <w:r>
              <w:rPr>
                <w:rFonts w:hint="default" w:ascii="Times New Roman" w:hAnsi="Times New Roman" w:eastAsia="方正仿宋_GBK" w:cs="Times New Roman"/>
              </w:rPr>
              <w:t>《中华人民共和国动物防疫法》第九十二条第三项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三）对饲养的犬只未按照规定定期进行狂犬病免疫接种的</w:t>
            </w:r>
            <w:r>
              <w:rPr>
                <w:rFonts w:hint="eastAsia" w:ascii="Times New Roman" w:hAnsi="Times New Roman" w:eastAsia="方正仿宋_GBK" w:cs="Times New Roman"/>
                <w:lang w:eastAsia="zh-CN"/>
              </w:rPr>
              <w:t>。</w:t>
            </w:r>
          </w:p>
        </w:tc>
        <w:tc>
          <w:tcPr>
            <w:tcW w:w="1515" w:type="dxa"/>
            <w:vAlign w:val="center"/>
          </w:tcPr>
          <w:p w14:paraId="3ACD66E6">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74C7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518" w:type="dxa"/>
            <w:shd w:val="clear" w:color="auto" w:fill="auto"/>
            <w:vAlign w:val="center"/>
          </w:tcPr>
          <w:p w14:paraId="43B1860A">
            <w:pPr>
              <w:pStyle w:val="4"/>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19</w:t>
            </w:r>
          </w:p>
        </w:tc>
        <w:tc>
          <w:tcPr>
            <w:tcW w:w="2856" w:type="dxa"/>
            <w:vAlign w:val="center"/>
          </w:tcPr>
          <w:p w14:paraId="68515CAA">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动物、动物产品的运载工具在装载前和卸载后未按照规定及时清洗、消毒的</w:t>
            </w:r>
          </w:p>
        </w:tc>
        <w:tc>
          <w:tcPr>
            <w:tcW w:w="3000" w:type="dxa"/>
            <w:vAlign w:val="center"/>
          </w:tcPr>
          <w:p w14:paraId="03F70E82">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vAlign w:val="center"/>
          </w:tcPr>
          <w:p w14:paraId="03858984">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6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　　《中华人民共和国动物防疫法》第九十二条第四项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四）动物、动物产品的运载工具在装载前和卸载后未按照规定及时清洗、消毒的。</w:t>
            </w:r>
          </w:p>
        </w:tc>
        <w:tc>
          <w:tcPr>
            <w:tcW w:w="1515" w:type="dxa"/>
            <w:vAlign w:val="center"/>
          </w:tcPr>
          <w:p w14:paraId="606AFB2B">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06EA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518" w:type="dxa"/>
            <w:shd w:val="clear" w:color="auto" w:fill="auto"/>
            <w:vAlign w:val="center"/>
          </w:tcPr>
          <w:p w14:paraId="57E547BB">
            <w:pPr>
              <w:pStyle w:val="4"/>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20</w:t>
            </w:r>
          </w:p>
        </w:tc>
        <w:tc>
          <w:tcPr>
            <w:tcW w:w="2856" w:type="dxa"/>
            <w:vAlign w:val="center"/>
          </w:tcPr>
          <w:p w14:paraId="09546DBA">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兽药包装上未附有标签和说明书，或者标签和说明书与批准的内容不一致</w:t>
            </w:r>
          </w:p>
        </w:tc>
        <w:tc>
          <w:tcPr>
            <w:tcW w:w="3000" w:type="dxa"/>
            <w:vAlign w:val="center"/>
          </w:tcPr>
          <w:p w14:paraId="213160BD">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当事人兽药包装上未附有标签和说明书，或者标签和说明书与批准的内容不一致，初次违法且</w:t>
            </w:r>
            <w:r>
              <w:rPr>
                <w:rFonts w:hint="default" w:ascii="Times New Roman" w:hAnsi="Times New Roman" w:eastAsia="方正仿宋_GBK" w:cs="Times New Roman"/>
                <w:color w:val="000000"/>
                <w:kern w:val="0"/>
                <w:sz w:val="24"/>
                <w:szCs w:val="24"/>
                <w:lang w:eastAsia="zh-CN"/>
              </w:rPr>
              <w:t>没有造成危害后果</w:t>
            </w:r>
            <w:r>
              <w:rPr>
                <w:rFonts w:hint="default" w:ascii="Times New Roman" w:hAnsi="Times New Roman" w:eastAsia="方正仿宋_GBK" w:cs="Times New Roman"/>
                <w:color w:val="000000"/>
                <w:kern w:val="0"/>
                <w:sz w:val="24"/>
                <w:szCs w:val="24"/>
              </w:rPr>
              <w:t>并及时改正的。</w:t>
            </w:r>
          </w:p>
        </w:tc>
        <w:tc>
          <w:tcPr>
            <w:tcW w:w="7160" w:type="dxa"/>
            <w:vAlign w:val="center"/>
          </w:tcPr>
          <w:p w14:paraId="59D82532">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《兽药管理条例》第六十条 违反本条例规定，兽药的标签和说明书未经批准的，责令其限期改正;逾期不改正的，按照生产、经营假兽药处罚;有兽药产品批准文号的，撤销兽药产品批准文号;给他人造成损失的，依法承担赔偿责任。兽药包装上未附有标签和说明书，或者标签和说明书与批准的内容不一致的，责令其限期改正;情节严重的，依照前款规定处罚。</w:t>
            </w:r>
          </w:p>
        </w:tc>
        <w:tc>
          <w:tcPr>
            <w:tcW w:w="1515" w:type="dxa"/>
            <w:vAlign w:val="center"/>
          </w:tcPr>
          <w:p w14:paraId="5179B18B">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3661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518" w:type="dxa"/>
            <w:shd w:val="clear" w:color="auto" w:fill="auto"/>
            <w:vAlign w:val="center"/>
          </w:tcPr>
          <w:p w14:paraId="57159DB4">
            <w:pPr>
              <w:pStyle w:val="4"/>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21</w:t>
            </w:r>
          </w:p>
        </w:tc>
        <w:tc>
          <w:tcPr>
            <w:tcW w:w="2856" w:type="dxa"/>
            <w:vAlign w:val="center"/>
          </w:tcPr>
          <w:p w14:paraId="7F0EB6E0">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兽药的标签和说明书未经批准</w:t>
            </w:r>
          </w:p>
        </w:tc>
        <w:tc>
          <w:tcPr>
            <w:tcW w:w="3000" w:type="dxa"/>
            <w:vAlign w:val="center"/>
          </w:tcPr>
          <w:p w14:paraId="7988836B">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当事人兽药的标签和说明书未经批准，初次违法且且</w:t>
            </w:r>
            <w:r>
              <w:rPr>
                <w:rFonts w:hint="default" w:ascii="Times New Roman" w:hAnsi="Times New Roman" w:eastAsia="方正仿宋_GBK" w:cs="Times New Roman"/>
                <w:color w:val="000000"/>
                <w:kern w:val="0"/>
                <w:sz w:val="24"/>
                <w:szCs w:val="24"/>
                <w:lang w:eastAsia="zh-CN"/>
              </w:rPr>
              <w:t>没有造成危害后果</w:t>
            </w:r>
            <w:r>
              <w:rPr>
                <w:rFonts w:hint="default" w:ascii="Times New Roman" w:hAnsi="Times New Roman" w:eastAsia="方正仿宋_GBK" w:cs="Times New Roman"/>
                <w:color w:val="000000"/>
                <w:kern w:val="0"/>
                <w:sz w:val="24"/>
                <w:szCs w:val="24"/>
              </w:rPr>
              <w:t>并及时改正的。</w:t>
            </w:r>
          </w:p>
        </w:tc>
        <w:tc>
          <w:tcPr>
            <w:tcW w:w="7160" w:type="dxa"/>
            <w:vAlign w:val="center"/>
          </w:tcPr>
          <w:p w14:paraId="5B974A0D">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兽药管理条例》第六十条第一款：违反本条例规定，兽药的标签和说明书未经批准的，责令其限期改正;逾期不改正的，按照生产、经营假兽药处罚;有兽药产品批准文号的，撤销兽药产品批准文号;给他人造成损失的，依法承担赔偿责任。</w:t>
            </w:r>
          </w:p>
        </w:tc>
        <w:tc>
          <w:tcPr>
            <w:tcW w:w="1515" w:type="dxa"/>
            <w:vAlign w:val="center"/>
          </w:tcPr>
          <w:p w14:paraId="0966A933">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6D2E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518" w:type="dxa"/>
            <w:shd w:val="clear" w:color="auto" w:fill="auto"/>
            <w:vAlign w:val="center"/>
          </w:tcPr>
          <w:p w14:paraId="25D13F24">
            <w:pPr>
              <w:pStyle w:val="4"/>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rPr>
              <w:t>22</w:t>
            </w:r>
          </w:p>
        </w:tc>
        <w:tc>
          <w:tcPr>
            <w:tcW w:w="2856" w:type="dxa"/>
            <w:shd w:val="clear" w:color="auto" w:fill="auto"/>
            <w:vAlign w:val="center"/>
          </w:tcPr>
          <w:p w14:paraId="7E1673C0">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不符合规定的条件经营饲料、饲料添加剂</w:t>
            </w:r>
          </w:p>
        </w:tc>
        <w:tc>
          <w:tcPr>
            <w:tcW w:w="3000" w:type="dxa"/>
            <w:shd w:val="clear" w:color="auto" w:fill="auto"/>
            <w:vAlign w:val="center"/>
          </w:tcPr>
          <w:p w14:paraId="3A1E17E7">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不符合规定的条件经营饲料、饲料添加剂，初次违法且</w:t>
            </w:r>
            <w:r>
              <w:rPr>
                <w:rFonts w:hint="default" w:ascii="Times New Roman" w:hAnsi="Times New Roman" w:eastAsia="方正仿宋_GBK" w:cs="Times New Roman"/>
                <w:color w:val="000000"/>
                <w:kern w:val="0"/>
                <w:sz w:val="24"/>
                <w:szCs w:val="24"/>
                <w:lang w:eastAsia="zh-CN"/>
              </w:rPr>
              <w:t>没有造成危害后果</w:t>
            </w:r>
            <w:r>
              <w:rPr>
                <w:rFonts w:hint="default" w:ascii="Times New Roman" w:hAnsi="Times New Roman" w:eastAsia="方正仿宋_GBK" w:cs="Times New Roman"/>
                <w:color w:val="000000"/>
                <w:kern w:val="0"/>
                <w:sz w:val="24"/>
                <w:szCs w:val="24"/>
              </w:rPr>
              <w:t>并及时改正的。</w:t>
            </w:r>
          </w:p>
        </w:tc>
        <w:tc>
          <w:tcPr>
            <w:tcW w:w="7160" w:type="dxa"/>
            <w:shd w:val="clear" w:color="auto" w:fill="auto"/>
            <w:vAlign w:val="center"/>
          </w:tcPr>
          <w:p w14:paraId="42D2EB1D">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1515" w:type="dxa"/>
            <w:shd w:val="clear" w:color="auto" w:fill="auto"/>
            <w:vAlign w:val="center"/>
          </w:tcPr>
          <w:p w14:paraId="483CDE53">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rPr>
              <w:t>淮安市市、县（区）农业农村局</w:t>
            </w:r>
          </w:p>
        </w:tc>
      </w:tr>
      <w:tr w14:paraId="1892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518" w:type="dxa"/>
            <w:shd w:val="clear" w:color="auto" w:fill="auto"/>
            <w:vAlign w:val="center"/>
          </w:tcPr>
          <w:p w14:paraId="781A6785">
            <w:pPr>
              <w:pStyle w:val="4"/>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lang w:val="en-US" w:eastAsia="zh-CN"/>
              </w:rPr>
              <w:t>23</w:t>
            </w:r>
          </w:p>
        </w:tc>
        <w:tc>
          <w:tcPr>
            <w:tcW w:w="2856" w:type="dxa"/>
            <w:shd w:val="clear" w:color="auto" w:fill="auto"/>
            <w:vAlign w:val="center"/>
          </w:tcPr>
          <w:p w14:paraId="2A2AFDF7">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染疫动物及其排泄物、染疫动物产品或者被染疫动物、动物产品污染的运载工具、垫料、包装物、容器等未按照规定处置的</w:t>
            </w:r>
          </w:p>
        </w:tc>
        <w:tc>
          <w:tcPr>
            <w:tcW w:w="3000" w:type="dxa"/>
            <w:shd w:val="clear" w:color="auto" w:fill="auto"/>
            <w:vAlign w:val="center"/>
          </w:tcPr>
          <w:p w14:paraId="53D21864">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shd w:val="clear" w:color="auto" w:fill="auto"/>
            <w:vAlign w:val="center"/>
          </w:tcPr>
          <w:p w14:paraId="2DFDD2BB">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《中华人民共和国动物防疫法》第九十五条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1515" w:type="dxa"/>
            <w:shd w:val="clear" w:color="auto" w:fill="auto"/>
            <w:vAlign w:val="center"/>
          </w:tcPr>
          <w:p w14:paraId="76E41418">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rPr>
              <w:t>淮安市市、县（区）农业农村局</w:t>
            </w:r>
          </w:p>
        </w:tc>
      </w:tr>
      <w:tr w14:paraId="61F2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518" w:type="dxa"/>
            <w:shd w:val="clear" w:color="auto" w:fill="auto"/>
            <w:vAlign w:val="center"/>
          </w:tcPr>
          <w:p w14:paraId="7D0F728D">
            <w:pPr>
              <w:pStyle w:val="4"/>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lang w:val="en-US" w:eastAsia="zh-CN"/>
              </w:rPr>
              <w:t>24</w:t>
            </w:r>
          </w:p>
        </w:tc>
        <w:tc>
          <w:tcPr>
            <w:tcW w:w="2856" w:type="dxa"/>
            <w:shd w:val="clear" w:color="auto" w:fill="auto"/>
            <w:vAlign w:val="center"/>
          </w:tcPr>
          <w:p w14:paraId="536C9B4A">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i w:val="0"/>
                <w:caps w:val="0"/>
                <w:color w:val="auto"/>
                <w:spacing w:val="0"/>
                <w:sz w:val="24"/>
                <w:szCs w:val="24"/>
                <w:shd w:val="clear" w:color="auto" w:fill="FFFFFF"/>
                <w:vertAlign w:val="baseline"/>
              </w:rPr>
              <w:t>动物、动物产品的运载工具、垫料、包装物、容器等不符合国务院农业农村主管部门规定的动物防疫要求的</w:t>
            </w:r>
          </w:p>
        </w:tc>
        <w:tc>
          <w:tcPr>
            <w:tcW w:w="3000" w:type="dxa"/>
            <w:shd w:val="clear" w:color="auto" w:fill="auto"/>
            <w:vAlign w:val="center"/>
          </w:tcPr>
          <w:p w14:paraId="09AD23F8">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shd w:val="clear" w:color="auto" w:fill="auto"/>
            <w:vAlign w:val="center"/>
          </w:tcPr>
          <w:p w14:paraId="5667C64B">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i w:val="0"/>
                <w:caps w:val="0"/>
                <w:color w:val="auto"/>
                <w:spacing w:val="0"/>
                <w:sz w:val="24"/>
                <w:szCs w:val="24"/>
                <w:shd w:val="clear" w:color="auto" w:fill="FFFFFF"/>
                <w:vertAlign w:val="baseline"/>
              </w:rPr>
              <w:t>《中华人民共和国动物防疫法》第九十四条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1515" w:type="dxa"/>
            <w:shd w:val="clear" w:color="auto" w:fill="auto"/>
            <w:vAlign w:val="center"/>
          </w:tcPr>
          <w:p w14:paraId="23AB5571">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sz w:val="24"/>
                <w:szCs w:val="24"/>
              </w:rPr>
              <w:t>淮安市市、县（区）农业农村局</w:t>
            </w:r>
          </w:p>
        </w:tc>
      </w:tr>
      <w:tr w14:paraId="0AE8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518" w:type="dxa"/>
            <w:shd w:val="clear" w:color="auto" w:fill="auto"/>
            <w:vAlign w:val="center"/>
          </w:tcPr>
          <w:p w14:paraId="4878D283">
            <w:pPr>
              <w:pStyle w:val="4"/>
              <w:keepNext w:val="0"/>
              <w:keepLines w:val="0"/>
              <w:pageBreakBefore w:val="0"/>
              <w:widowControl/>
              <w:tabs>
                <w:tab w:val="clear" w:pos="4153"/>
              </w:tabs>
              <w:kinsoku/>
              <w:wordWrap/>
              <w:overflowPunct/>
              <w:topLinePunct w:val="0"/>
              <w:autoSpaceDE/>
              <w:autoSpaceDN/>
              <w:bidi w:val="0"/>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bidi="ar-SA"/>
              </w:rPr>
              <w:t>25</w:t>
            </w:r>
          </w:p>
        </w:tc>
        <w:tc>
          <w:tcPr>
            <w:tcW w:w="2856" w:type="dxa"/>
            <w:shd w:val="clear" w:color="auto" w:fill="auto"/>
            <w:vAlign w:val="center"/>
          </w:tcPr>
          <w:p w14:paraId="4DABDF3A">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i w:val="0"/>
                <w:caps w:val="0"/>
                <w:color w:val="auto"/>
                <w:spacing w:val="0"/>
                <w:kern w:val="2"/>
                <w:sz w:val="24"/>
                <w:szCs w:val="24"/>
                <w:shd w:val="clear" w:color="auto" w:fill="FFFFFF"/>
                <w:vertAlign w:val="baseline"/>
                <w:lang w:val="en-US" w:eastAsia="zh-CN" w:bidi="ar-SA"/>
              </w:rPr>
            </w:pPr>
            <w:r>
              <w:rPr>
                <w:rFonts w:hint="default" w:ascii="Times New Roman" w:hAnsi="Times New Roman" w:eastAsia="方正仿宋_GBK" w:cs="Times New Roman"/>
                <w:i w:val="0"/>
                <w:caps w:val="0"/>
                <w:color w:val="auto"/>
                <w:spacing w:val="0"/>
                <w:sz w:val="24"/>
                <w:szCs w:val="24"/>
                <w:shd w:val="clear" w:color="auto" w:fill="FFFFFF"/>
                <w:vertAlign w:val="baseline"/>
                <w:lang w:eastAsia="zh-CN"/>
              </w:rPr>
              <w:t>从事畜禽饲养、屠宰、经营、隔离以及病死畜禽和病害畜禽产品收集、无害化处理的单位和个人，</w:t>
            </w:r>
            <w:r>
              <w:rPr>
                <w:rFonts w:hint="default" w:ascii="Times New Roman" w:hAnsi="Times New Roman" w:eastAsia="方正仿宋_GBK" w:cs="Times New Roman"/>
                <w:i w:val="0"/>
                <w:caps w:val="0"/>
                <w:color w:val="auto"/>
                <w:spacing w:val="0"/>
                <w:sz w:val="24"/>
                <w:szCs w:val="24"/>
                <w:shd w:val="clear" w:color="auto" w:fill="FFFFFF"/>
                <w:vertAlign w:val="baseline"/>
                <w:lang w:val="en-US" w:eastAsia="zh-CN"/>
              </w:rPr>
              <w:t>违反本办法第二十八条、第二十九条规定，</w:t>
            </w:r>
            <w:r>
              <w:rPr>
                <w:rFonts w:hint="default" w:ascii="Times New Roman" w:hAnsi="Times New Roman" w:eastAsia="方正仿宋_GBK" w:cs="Times New Roman"/>
                <w:i w:val="0"/>
                <w:caps w:val="0"/>
                <w:color w:val="auto"/>
                <w:spacing w:val="0"/>
                <w:sz w:val="24"/>
                <w:szCs w:val="24"/>
                <w:shd w:val="clear" w:color="auto" w:fill="FFFFFF"/>
                <w:vertAlign w:val="baseline"/>
                <w:lang w:eastAsia="zh-CN"/>
              </w:rPr>
              <w:t>未建立管理制度、台账或者未进行视频监控的</w:t>
            </w:r>
          </w:p>
        </w:tc>
        <w:tc>
          <w:tcPr>
            <w:tcW w:w="3000" w:type="dxa"/>
            <w:shd w:val="clear" w:color="auto" w:fill="auto"/>
            <w:vAlign w:val="center"/>
          </w:tcPr>
          <w:p w14:paraId="5D378D1F">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i w:val="0"/>
                <w:caps w:val="0"/>
                <w:color w:val="auto"/>
                <w:spacing w:val="0"/>
                <w:kern w:val="2"/>
                <w:sz w:val="24"/>
                <w:szCs w:val="24"/>
                <w:shd w:val="clear" w:color="auto" w:fill="FFFFFF"/>
                <w:vertAlign w:val="baseline"/>
                <w:lang w:val="en-US" w:eastAsia="zh-CN" w:bidi="ar-SA"/>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shd w:val="clear" w:color="auto" w:fill="auto"/>
            <w:vAlign w:val="center"/>
          </w:tcPr>
          <w:p w14:paraId="706D0C5B">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i w:val="0"/>
                <w:caps w:val="0"/>
                <w:color w:val="auto"/>
                <w:spacing w:val="0"/>
                <w:kern w:val="2"/>
                <w:sz w:val="24"/>
                <w:szCs w:val="24"/>
                <w:shd w:val="clear" w:color="auto" w:fill="FFFFFF"/>
                <w:vertAlign w:val="baseline"/>
                <w:lang w:val="en-US" w:eastAsia="zh-CN" w:bidi="ar-SA"/>
              </w:rPr>
            </w:pPr>
            <w:r>
              <w:rPr>
                <w:rFonts w:hint="default" w:ascii="Times New Roman" w:hAnsi="Times New Roman" w:eastAsia="方正仿宋_GBK" w:cs="Times New Roman"/>
                <w:i w:val="0"/>
                <w:caps w:val="0"/>
                <w:color w:val="auto"/>
                <w:spacing w:val="0"/>
                <w:sz w:val="24"/>
                <w:szCs w:val="24"/>
                <w:shd w:val="clear" w:color="auto" w:fill="FFFFFF"/>
                <w:vertAlign w:val="baseline"/>
                <w:lang w:eastAsia="zh-CN"/>
              </w:rPr>
              <w:t>《病死畜禽和病害畜禽产品无害化处理管理办法》第三十六条</w:t>
            </w:r>
            <w:r>
              <w:rPr>
                <w:rFonts w:hint="default" w:ascii="Times New Roman" w:hAnsi="Times New Roman" w:eastAsia="方正仿宋_GBK" w:cs="Times New Roman"/>
                <w:i w:val="0"/>
                <w:caps w:val="0"/>
                <w:color w:val="auto"/>
                <w:spacing w:val="0"/>
                <w:sz w:val="24"/>
                <w:szCs w:val="24"/>
                <w:shd w:val="clear" w:color="auto" w:fill="FFFFFF"/>
                <w:vertAlign w:val="baseline"/>
                <w:lang w:val="en-US" w:eastAsia="zh-CN"/>
              </w:rPr>
              <w:t xml:space="preserve"> 违反本办法第二十八条、第二十九条规定，未建立管理制度、台账或者未进行视频监控的，由县级以上地方人民政府农业农村主管部门责令改正；拒不改正或者情节严重的，处二千元以上二万元以下罚款。</w:t>
            </w:r>
          </w:p>
        </w:tc>
        <w:tc>
          <w:tcPr>
            <w:tcW w:w="1515" w:type="dxa"/>
            <w:shd w:val="clear" w:color="auto" w:fill="auto"/>
            <w:vAlign w:val="center"/>
          </w:tcPr>
          <w:p w14:paraId="0C9934E9">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sz w:val="24"/>
                <w:szCs w:val="24"/>
              </w:rPr>
              <w:t>淮安市市、县（区）农业农村局</w:t>
            </w:r>
          </w:p>
        </w:tc>
      </w:tr>
      <w:tr w14:paraId="032E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518" w:type="dxa"/>
            <w:shd w:val="clear" w:color="auto" w:fill="auto"/>
            <w:vAlign w:val="center"/>
          </w:tcPr>
          <w:p w14:paraId="410023FC">
            <w:pPr>
              <w:pStyle w:val="4"/>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lang w:val="en-US" w:eastAsia="zh-CN"/>
              </w:rPr>
              <w:t>26</w:t>
            </w:r>
          </w:p>
        </w:tc>
        <w:tc>
          <w:tcPr>
            <w:tcW w:w="2856" w:type="dxa"/>
            <w:shd w:val="clear" w:color="auto" w:fill="auto"/>
            <w:vAlign w:val="center"/>
          </w:tcPr>
          <w:p w14:paraId="56859158">
            <w:pPr>
              <w:keepNext w:val="0"/>
              <w:keepLines w:val="0"/>
              <w:pageBreakBefore w:val="0"/>
              <w:widowControl/>
              <w:kinsoku/>
              <w:wordWrap/>
              <w:overflowPunct/>
              <w:topLinePunct w:val="0"/>
              <w:autoSpaceDE/>
              <w:autoSpaceDN/>
              <w:bidi w:val="0"/>
              <w:snapToGrid w:val="0"/>
              <w:spacing w:line="360" w:lineRule="exact"/>
              <w:jc w:val="left"/>
              <w:rPr>
                <w:rFonts w:hint="default" w:ascii="Times New Roman" w:hAnsi="Times New Roman" w:eastAsia="方正仿宋_GBK" w:cs="Times New Roman"/>
                <w:color w:val="auto"/>
                <w:kern w:val="2"/>
                <w:sz w:val="24"/>
                <w:szCs w:val="24"/>
                <w:shd w:val="clear" w:color="auto" w:fill="FFFFFF"/>
                <w:lang w:val="en-US" w:eastAsia="zh-CN" w:bidi="ar-SA"/>
              </w:rPr>
            </w:pPr>
            <w:r>
              <w:rPr>
                <w:rFonts w:hint="default" w:ascii="Times New Roman" w:hAnsi="Times New Roman" w:eastAsia="方正仿宋_GBK" w:cs="Times New Roman"/>
                <w:color w:val="auto"/>
                <w:sz w:val="24"/>
                <w:szCs w:val="24"/>
                <w:shd w:val="clear" w:color="auto" w:fill="FFFFFF"/>
              </w:rPr>
              <w:t>从事农产品收购的单位或者个人未按照规定收取、保存承诺达标合格证或者其他合格证明的</w:t>
            </w:r>
          </w:p>
        </w:tc>
        <w:tc>
          <w:tcPr>
            <w:tcW w:w="3000" w:type="dxa"/>
            <w:shd w:val="clear" w:color="auto" w:fill="auto"/>
            <w:vAlign w:val="center"/>
          </w:tcPr>
          <w:p w14:paraId="54496A6B">
            <w:pPr>
              <w:keepNext w:val="0"/>
              <w:keepLines w:val="0"/>
              <w:pageBreakBefore w:val="0"/>
              <w:widowControl/>
              <w:kinsoku/>
              <w:wordWrap/>
              <w:overflowPunct/>
              <w:topLinePunct w:val="0"/>
              <w:autoSpaceDE/>
              <w:autoSpaceDN/>
              <w:bidi w:val="0"/>
              <w:snapToGrid w:val="0"/>
              <w:spacing w:line="360" w:lineRule="exact"/>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shd w:val="clear" w:color="auto" w:fill="auto"/>
            <w:vAlign w:val="center"/>
          </w:tcPr>
          <w:p w14:paraId="27FB534C">
            <w:pPr>
              <w:keepNext w:val="0"/>
              <w:keepLines w:val="0"/>
              <w:pageBreakBefore w:val="0"/>
              <w:widowControl/>
              <w:kinsoku/>
              <w:wordWrap/>
              <w:overflowPunct/>
              <w:topLinePunct w:val="0"/>
              <w:autoSpaceDE/>
              <w:autoSpaceDN/>
              <w:bidi w:val="0"/>
              <w:snapToGrid w:val="0"/>
              <w:spacing w:line="360" w:lineRule="exact"/>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中华人民共和国农产品质量安全法》第七十三条第二项：违反本法规定，有下列行为之一的，由县级以上地方人民政府农业农村主管部门按照职责给予批评教育，责令限期改正；逾期不改正的，处一百元以上一千元以下罚款：</w:t>
            </w:r>
            <w:r>
              <w:rPr>
                <w:rFonts w:hint="default" w:ascii="Times New Roman" w:hAnsi="Times New Roman" w:eastAsia="方正仿宋_GBK" w:cs="Times New Roman"/>
                <w:color w:val="auto"/>
                <w:sz w:val="24"/>
                <w:szCs w:val="24"/>
                <w:shd w:val="clear" w:color="auto" w:fill="FFFFFF"/>
              </w:rPr>
              <w:t>（二）从事农产品收购的单位或者个人未按照规定收取、保存承诺达标合格证或者其他合格证明。</w:t>
            </w:r>
          </w:p>
        </w:tc>
        <w:tc>
          <w:tcPr>
            <w:tcW w:w="1515" w:type="dxa"/>
            <w:shd w:val="clear" w:color="auto" w:fill="auto"/>
            <w:vAlign w:val="center"/>
          </w:tcPr>
          <w:p w14:paraId="7DCCE5A3">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sz w:val="24"/>
                <w:szCs w:val="24"/>
              </w:rPr>
              <w:t>淮安市市、县（区）农业农村局</w:t>
            </w:r>
          </w:p>
        </w:tc>
      </w:tr>
      <w:tr w14:paraId="200B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18" w:type="dxa"/>
            <w:shd w:val="clear" w:color="auto" w:fill="auto"/>
            <w:vAlign w:val="center"/>
          </w:tcPr>
          <w:p w14:paraId="1672AF1D">
            <w:pPr>
              <w:pStyle w:val="4"/>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lang w:val="en-US" w:eastAsia="zh-CN"/>
              </w:rPr>
              <w:t>27</w:t>
            </w:r>
          </w:p>
        </w:tc>
        <w:tc>
          <w:tcPr>
            <w:tcW w:w="2856" w:type="dxa"/>
            <w:shd w:val="clear" w:color="auto" w:fill="auto"/>
            <w:vAlign w:val="center"/>
          </w:tcPr>
          <w:p w14:paraId="08BA4444">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对未依法取得养殖证或者超越养殖证许可范围在全民所有的水域从事养殖生产，妨碍航运、行洪的</w:t>
            </w:r>
          </w:p>
        </w:tc>
        <w:tc>
          <w:tcPr>
            <w:tcW w:w="3000" w:type="dxa"/>
            <w:shd w:val="clear" w:color="auto" w:fill="auto"/>
            <w:vAlign w:val="center"/>
          </w:tcPr>
          <w:p w14:paraId="783EBD67">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责令限期改正后及时改正，没有造成危害后果的。</w:t>
            </w:r>
          </w:p>
        </w:tc>
        <w:tc>
          <w:tcPr>
            <w:tcW w:w="7160" w:type="dxa"/>
            <w:shd w:val="clear" w:color="auto" w:fill="auto"/>
            <w:vAlign w:val="center"/>
          </w:tcPr>
          <w:p w14:paraId="1F531621">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【法律】：《中华人民共和国渔业法》第四十条第三款：未依法取得养殖证或者超越养殖证许可范围在全民所有的水域从事养殖生产，妨碍航运、行洪的，责令限期拆除养殖设施，可以并处一万元以下的罚款。</w:t>
            </w:r>
          </w:p>
        </w:tc>
        <w:tc>
          <w:tcPr>
            <w:tcW w:w="1515" w:type="dxa"/>
            <w:shd w:val="clear" w:color="auto" w:fill="auto"/>
            <w:vAlign w:val="center"/>
          </w:tcPr>
          <w:p w14:paraId="357FD60C">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rPr>
              <w:t>淮安市市、县（区）农业农村局</w:t>
            </w:r>
          </w:p>
        </w:tc>
      </w:tr>
      <w:tr w14:paraId="0D6E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518" w:type="dxa"/>
            <w:shd w:val="clear" w:color="auto" w:fill="auto"/>
            <w:vAlign w:val="center"/>
          </w:tcPr>
          <w:p w14:paraId="0ACF09DE">
            <w:pPr>
              <w:pStyle w:val="4"/>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lang w:val="en-US" w:eastAsia="zh-CN"/>
              </w:rPr>
              <w:t>28</w:t>
            </w:r>
          </w:p>
        </w:tc>
        <w:tc>
          <w:tcPr>
            <w:tcW w:w="2856" w:type="dxa"/>
            <w:shd w:val="clear" w:color="auto" w:fill="auto"/>
            <w:vAlign w:val="center"/>
          </w:tcPr>
          <w:p w14:paraId="4585DC25">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对苗种生产不符合质量标准的</w:t>
            </w:r>
          </w:p>
        </w:tc>
        <w:tc>
          <w:tcPr>
            <w:tcW w:w="3000" w:type="dxa"/>
            <w:shd w:val="clear" w:color="auto" w:fill="auto"/>
            <w:vAlign w:val="center"/>
          </w:tcPr>
          <w:p w14:paraId="73942FEB">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不符合苗种生产质量标准及时改正的。</w:t>
            </w:r>
          </w:p>
        </w:tc>
        <w:tc>
          <w:tcPr>
            <w:tcW w:w="7160" w:type="dxa"/>
            <w:shd w:val="clear" w:color="auto" w:fill="auto"/>
            <w:vAlign w:val="center"/>
          </w:tcPr>
          <w:p w14:paraId="21586B23">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【地方性法规】：《江苏省渔业管理条例》第三十八条第二款：对虽有苗种生产许可证，但苗种生产不符合质量标准的，责令限期改正，拒不改正的，可以吊销苗种生产许可证。</w:t>
            </w:r>
          </w:p>
        </w:tc>
        <w:tc>
          <w:tcPr>
            <w:tcW w:w="1515" w:type="dxa"/>
            <w:shd w:val="clear" w:color="auto" w:fill="auto"/>
            <w:vAlign w:val="center"/>
          </w:tcPr>
          <w:p w14:paraId="2CFB60A9">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rPr>
              <w:t>淮安市市、县（区）农业农村局</w:t>
            </w:r>
          </w:p>
        </w:tc>
      </w:tr>
      <w:tr w14:paraId="6F50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518" w:type="dxa"/>
            <w:shd w:val="clear" w:color="auto" w:fill="auto"/>
            <w:vAlign w:val="center"/>
          </w:tcPr>
          <w:p w14:paraId="4BE7EC20">
            <w:pPr>
              <w:pStyle w:val="4"/>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29</w:t>
            </w:r>
          </w:p>
        </w:tc>
        <w:tc>
          <w:tcPr>
            <w:tcW w:w="2856" w:type="dxa"/>
            <w:shd w:val="clear" w:color="auto" w:fill="auto"/>
            <w:vAlign w:val="center"/>
          </w:tcPr>
          <w:p w14:paraId="22E22471">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对未按照规定办理变更登记手续的行政处罚</w:t>
            </w:r>
          </w:p>
        </w:tc>
        <w:tc>
          <w:tcPr>
            <w:tcW w:w="3000" w:type="dxa"/>
            <w:shd w:val="clear" w:color="auto" w:fill="auto"/>
            <w:vAlign w:val="center"/>
          </w:tcPr>
          <w:p w14:paraId="510BE0CF">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初次违法并及时改正，没有造成危害后果的。</w:t>
            </w:r>
          </w:p>
        </w:tc>
        <w:tc>
          <w:tcPr>
            <w:tcW w:w="7160" w:type="dxa"/>
            <w:shd w:val="clear" w:color="auto" w:fill="auto"/>
            <w:vAlign w:val="center"/>
          </w:tcPr>
          <w:p w14:paraId="17D63747">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《农业机械安全监督管理条例》第五十条第一款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1515" w:type="dxa"/>
            <w:shd w:val="clear" w:color="auto" w:fill="auto"/>
            <w:vAlign w:val="center"/>
          </w:tcPr>
          <w:p w14:paraId="20E6859F">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rPr>
              <w:t>淮安市市、县（区）农业农村局</w:t>
            </w:r>
          </w:p>
        </w:tc>
      </w:tr>
      <w:tr w14:paraId="69E1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518" w:type="dxa"/>
            <w:shd w:val="clear" w:color="auto" w:fill="auto"/>
            <w:vAlign w:val="center"/>
          </w:tcPr>
          <w:p w14:paraId="6A8AA64F">
            <w:pPr>
              <w:pStyle w:val="4"/>
              <w:keepNext w:val="0"/>
              <w:keepLines w:val="0"/>
              <w:pageBreakBefore w:val="0"/>
              <w:widowControl/>
              <w:kinsoku/>
              <w:wordWrap/>
              <w:overflowPunct/>
              <w:topLinePunct w:val="0"/>
              <w:autoSpaceDE/>
              <w:autoSpaceDN/>
              <w:bidi w:val="0"/>
              <w:spacing w:line="360" w:lineRule="exact"/>
              <w:jc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30</w:t>
            </w:r>
          </w:p>
        </w:tc>
        <w:tc>
          <w:tcPr>
            <w:tcW w:w="2856" w:type="dxa"/>
            <w:shd w:val="clear" w:color="auto" w:fill="auto"/>
            <w:vAlign w:val="center"/>
          </w:tcPr>
          <w:p w14:paraId="62798303">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对农业机械存在事故隐患不排除并继续使用的行政处罚</w:t>
            </w:r>
          </w:p>
        </w:tc>
        <w:tc>
          <w:tcPr>
            <w:tcW w:w="3000" w:type="dxa"/>
            <w:shd w:val="clear" w:color="auto" w:fill="auto"/>
            <w:vAlign w:val="center"/>
          </w:tcPr>
          <w:p w14:paraId="22AA1D3A">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初次违法并及时改正，无主观恶意，没有造成危害后果的。</w:t>
            </w:r>
          </w:p>
        </w:tc>
        <w:tc>
          <w:tcPr>
            <w:tcW w:w="7160" w:type="dxa"/>
            <w:shd w:val="clear" w:color="auto" w:fill="auto"/>
            <w:vAlign w:val="center"/>
          </w:tcPr>
          <w:p w14:paraId="48C9E25F">
            <w:pPr>
              <w:keepNext w:val="0"/>
              <w:keepLines w:val="0"/>
              <w:pageBreakBefore w:val="0"/>
              <w:widowControl/>
              <w:kinsoku/>
              <w:wordWrap/>
              <w:overflowPunct/>
              <w:topLinePunct w:val="0"/>
              <w:autoSpaceDE/>
              <w:autoSpaceDN/>
              <w:bidi w:val="0"/>
              <w:spacing w:line="360" w:lineRule="exact"/>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《农业机械安全监督管理条例》第五十五条第一款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1515" w:type="dxa"/>
            <w:shd w:val="clear" w:color="auto" w:fill="auto"/>
            <w:vAlign w:val="center"/>
          </w:tcPr>
          <w:p w14:paraId="50301FC3">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rPr>
              <w:t>淮安市市、县（区）农业农村局</w:t>
            </w:r>
          </w:p>
        </w:tc>
      </w:tr>
    </w:tbl>
    <w:p w14:paraId="76A6D826">
      <w:pPr>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br w:type="page"/>
      </w:r>
    </w:p>
    <w:p w14:paraId="0CEF5599">
      <w:pPr>
        <w:pStyle w:val="5"/>
        <w:spacing w:before="0" w:beforeAutospacing="0" w:after="0" w:afterAutospacing="0" w:line="560" w:lineRule="exact"/>
        <w:jc w:val="left"/>
        <w:rPr>
          <w:rFonts w:ascii="黑体" w:hAnsi="黑体" w:eastAsia="黑体" w:cs="黑体"/>
          <w:color w:val="000000"/>
          <w:sz w:val="36"/>
          <w:szCs w:val="36"/>
        </w:rPr>
      </w:pPr>
      <w:r>
        <w:rPr>
          <w:rFonts w:hint="eastAsia" w:ascii="黑体" w:hAnsi="黑体" w:eastAsia="黑体" w:cs="黑体"/>
          <w:color w:val="000000"/>
          <w:sz w:val="36"/>
          <w:szCs w:val="36"/>
          <w:lang w:eastAsia="zh-CN"/>
        </w:rPr>
        <w:t>二、</w:t>
      </w:r>
      <w:r>
        <w:rPr>
          <w:rFonts w:hint="eastAsia" w:ascii="黑体" w:hAnsi="黑体" w:eastAsia="黑体" w:cs="黑体"/>
          <w:color w:val="000000"/>
          <w:sz w:val="36"/>
          <w:szCs w:val="36"/>
        </w:rPr>
        <w:t>涉企轻微违法行为减轻处罚事</w:t>
      </w:r>
      <w:r>
        <w:rPr>
          <w:rFonts w:hint="eastAsia" w:ascii="黑体" w:hAnsi="黑体" w:eastAsia="黑体" w:cs="黑体"/>
          <w:sz w:val="36"/>
          <w:szCs w:val="36"/>
        </w:rPr>
        <w:t>项清单</w:t>
      </w:r>
    </w:p>
    <w:tbl>
      <w:tblPr>
        <w:tblStyle w:val="6"/>
        <w:tblW w:w="15107"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592"/>
        <w:gridCol w:w="3288"/>
        <w:gridCol w:w="1176"/>
        <w:gridCol w:w="5976"/>
        <w:gridCol w:w="1571"/>
      </w:tblGrid>
      <w:tr w14:paraId="70DC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504" w:type="dxa"/>
            <w:vAlign w:val="center"/>
          </w:tcPr>
          <w:p w14:paraId="7EAFF19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序号</w:t>
            </w:r>
          </w:p>
        </w:tc>
        <w:tc>
          <w:tcPr>
            <w:tcW w:w="2592" w:type="dxa"/>
            <w:vAlign w:val="center"/>
          </w:tcPr>
          <w:p w14:paraId="0ED1519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违法行为</w:t>
            </w:r>
          </w:p>
          <w:p w14:paraId="121722C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（列举）</w:t>
            </w:r>
          </w:p>
        </w:tc>
        <w:tc>
          <w:tcPr>
            <w:tcW w:w="3288" w:type="dxa"/>
            <w:vAlign w:val="center"/>
          </w:tcPr>
          <w:p w14:paraId="0F6BE40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减轻处罚条件</w:t>
            </w:r>
          </w:p>
        </w:tc>
        <w:tc>
          <w:tcPr>
            <w:tcW w:w="1176" w:type="dxa"/>
            <w:vAlign w:val="center"/>
          </w:tcPr>
          <w:p w14:paraId="4C5F061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自由裁量处罚幅度</w:t>
            </w:r>
          </w:p>
        </w:tc>
        <w:tc>
          <w:tcPr>
            <w:tcW w:w="5976" w:type="dxa"/>
            <w:vAlign w:val="center"/>
          </w:tcPr>
          <w:p w14:paraId="6A656A4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法律依据</w:t>
            </w:r>
          </w:p>
        </w:tc>
        <w:tc>
          <w:tcPr>
            <w:tcW w:w="1571" w:type="dxa"/>
            <w:vAlign w:val="center"/>
          </w:tcPr>
          <w:p w14:paraId="1F53A8A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实施</w:t>
            </w:r>
          </w:p>
          <w:p w14:paraId="25A2ECA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主体</w:t>
            </w:r>
          </w:p>
        </w:tc>
      </w:tr>
      <w:tr w14:paraId="22D6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504" w:type="dxa"/>
            <w:vAlign w:val="center"/>
          </w:tcPr>
          <w:p w14:paraId="377E4082">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592" w:type="dxa"/>
            <w:vAlign w:val="center"/>
          </w:tcPr>
          <w:p w14:paraId="5C7A38BF">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对设立分支机构未依法变更农药经营许可证，或者未向分支机构所在地县级以上地方人民政府农业主管部门备案的行政处罚</w:t>
            </w:r>
          </w:p>
        </w:tc>
        <w:tc>
          <w:tcPr>
            <w:tcW w:w="3288" w:type="dxa"/>
            <w:vAlign w:val="center"/>
          </w:tcPr>
          <w:p w14:paraId="0DE36BD0">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当事人设立分支机构，一年内未依法变更农药经营许可证，或者未向分支机构所在地县级以上地方人民政府农业主管部门备案的。</w:t>
            </w:r>
          </w:p>
        </w:tc>
        <w:tc>
          <w:tcPr>
            <w:tcW w:w="1176" w:type="dxa"/>
            <w:vAlign w:val="center"/>
          </w:tcPr>
          <w:p w14:paraId="13C7164F">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5000元以下</w:t>
            </w:r>
          </w:p>
        </w:tc>
        <w:tc>
          <w:tcPr>
            <w:tcW w:w="5976" w:type="dxa"/>
            <w:vAlign w:val="center"/>
          </w:tcPr>
          <w:p w14:paraId="0CE38ED5">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《农药管理条例》第五十七条第（一）项 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tc>
        <w:tc>
          <w:tcPr>
            <w:tcW w:w="1571" w:type="dxa"/>
            <w:vAlign w:val="center"/>
          </w:tcPr>
          <w:p w14:paraId="541C24B2">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7034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04" w:type="dxa"/>
            <w:vAlign w:val="center"/>
          </w:tcPr>
          <w:p w14:paraId="56764B78">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2592" w:type="dxa"/>
            <w:vAlign w:val="center"/>
          </w:tcPr>
          <w:p w14:paraId="7E38061F">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对违反种子包装、标签、档案、备案规定的行政处罚</w:t>
            </w:r>
          </w:p>
        </w:tc>
        <w:tc>
          <w:tcPr>
            <w:tcW w:w="3288" w:type="dxa"/>
            <w:vAlign w:val="center"/>
          </w:tcPr>
          <w:p w14:paraId="31AE54FE">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当事人已建立了档案但不完善。检查后按规定补充完善生产经营档案的相关内容的。</w:t>
            </w:r>
          </w:p>
        </w:tc>
        <w:tc>
          <w:tcPr>
            <w:tcW w:w="1176" w:type="dxa"/>
            <w:vAlign w:val="center"/>
          </w:tcPr>
          <w:p w14:paraId="753BBCAE">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2000元以下</w:t>
            </w:r>
          </w:p>
        </w:tc>
        <w:tc>
          <w:tcPr>
            <w:tcW w:w="5976" w:type="dxa"/>
            <w:vAlign w:val="center"/>
          </w:tcPr>
          <w:p w14:paraId="554C4293">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中华人民共和国种子法》第八十条第（四）项违反本法第三十六条、第三十八条、第四十条、第四十一条规定，有下列行为之一的，由县级以上人民政府农业、林业主管部门责令改正，处二千元以上二万元以下罚款：（四）未按规定建立、保存种子生产经营档案的；</w:t>
            </w:r>
          </w:p>
        </w:tc>
        <w:tc>
          <w:tcPr>
            <w:tcW w:w="1571" w:type="dxa"/>
            <w:vAlign w:val="center"/>
          </w:tcPr>
          <w:p w14:paraId="2A6D2A05">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75EA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4" w:type="dxa"/>
            <w:vAlign w:val="center"/>
          </w:tcPr>
          <w:p w14:paraId="17E9A1FA">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2592" w:type="dxa"/>
            <w:vAlign w:val="center"/>
          </w:tcPr>
          <w:p w14:paraId="587F72E8">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对违反种子包装、标签、档案、备案规定的行政处罚</w:t>
            </w:r>
          </w:p>
        </w:tc>
        <w:tc>
          <w:tcPr>
            <w:tcW w:w="3288" w:type="dxa"/>
            <w:vAlign w:val="center"/>
          </w:tcPr>
          <w:p w14:paraId="04D18D14">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当事人办理了营业执照，专门经营不再分装的包装种子或者受具有种子生产经营许可证的种子生产经营者以书面委托生产、代销其种子，不需要办理种子生产经营许可证，未向当地农业主管部门备案，检查后积极主动向当地农业主管部门申请备案的。</w:t>
            </w:r>
          </w:p>
        </w:tc>
        <w:tc>
          <w:tcPr>
            <w:tcW w:w="1176" w:type="dxa"/>
            <w:vAlign w:val="center"/>
          </w:tcPr>
          <w:p w14:paraId="4FA6B0C0">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2000元以下</w:t>
            </w:r>
          </w:p>
        </w:tc>
        <w:tc>
          <w:tcPr>
            <w:tcW w:w="5976" w:type="dxa"/>
            <w:vAlign w:val="center"/>
          </w:tcPr>
          <w:p w14:paraId="620CB141">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《中华人民共和国种子法》第八十条第（五）项    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tc>
        <w:tc>
          <w:tcPr>
            <w:tcW w:w="1571" w:type="dxa"/>
            <w:vAlign w:val="center"/>
          </w:tcPr>
          <w:p w14:paraId="63ECD166">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5BE8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504" w:type="dxa"/>
            <w:vAlign w:val="center"/>
          </w:tcPr>
          <w:p w14:paraId="43218FC5">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4</w:t>
            </w:r>
          </w:p>
        </w:tc>
        <w:tc>
          <w:tcPr>
            <w:tcW w:w="2592" w:type="dxa"/>
            <w:vAlign w:val="center"/>
          </w:tcPr>
          <w:p w14:paraId="6B6E0D4E">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对违反种子包装、标签、档案、备案规定的行政处罚</w:t>
            </w:r>
          </w:p>
        </w:tc>
        <w:tc>
          <w:tcPr>
            <w:tcW w:w="3288" w:type="dxa"/>
            <w:vAlign w:val="center"/>
          </w:tcPr>
          <w:p w14:paraId="614AD69B">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当事人</w:t>
            </w:r>
            <w:r>
              <w:rPr>
                <w:rFonts w:hint="default" w:ascii="Times New Roman" w:hAnsi="Times New Roman" w:eastAsia="方正仿宋_GBK" w:cs="Times New Roman"/>
                <w:kern w:val="0"/>
                <w:sz w:val="24"/>
                <w:szCs w:val="24"/>
                <w:shd w:val="clear" w:color="auto" w:fill="FFFFFF"/>
              </w:rPr>
              <w:t>销售的种子应当包装而没有包装或销售的种子没有使用说明或者标签内容不符合规定，违法行为轻微且</w:t>
            </w:r>
            <w:r>
              <w:rPr>
                <w:rFonts w:hint="default" w:ascii="Times New Roman" w:hAnsi="Times New Roman" w:eastAsia="方正仿宋_GBK" w:cs="Times New Roman"/>
                <w:kern w:val="0"/>
                <w:sz w:val="24"/>
                <w:szCs w:val="24"/>
              </w:rPr>
              <w:t>货值金额不足1000元的。</w:t>
            </w:r>
          </w:p>
        </w:tc>
        <w:tc>
          <w:tcPr>
            <w:tcW w:w="1176" w:type="dxa"/>
            <w:vAlign w:val="center"/>
          </w:tcPr>
          <w:p w14:paraId="2AC67B04">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2000元以下</w:t>
            </w:r>
          </w:p>
        </w:tc>
        <w:tc>
          <w:tcPr>
            <w:tcW w:w="5976" w:type="dxa"/>
            <w:vAlign w:val="center"/>
          </w:tcPr>
          <w:p w14:paraId="07F25587">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shd w:val="clear" w:color="auto" w:fill="FFFFFF"/>
              </w:rPr>
              <w:t>《中华人民共和国种子法》第八十条第（一）(二)项  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w:t>
            </w:r>
          </w:p>
        </w:tc>
        <w:tc>
          <w:tcPr>
            <w:tcW w:w="1571" w:type="dxa"/>
            <w:vAlign w:val="center"/>
          </w:tcPr>
          <w:p w14:paraId="0E4EC7BC">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r w14:paraId="6AEF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504" w:type="dxa"/>
            <w:vAlign w:val="center"/>
          </w:tcPr>
          <w:p w14:paraId="3C1F4EDF">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w:t>
            </w:r>
          </w:p>
        </w:tc>
        <w:tc>
          <w:tcPr>
            <w:tcW w:w="2592" w:type="dxa"/>
            <w:shd w:val="clear" w:color="auto" w:fill="auto"/>
            <w:vAlign w:val="center"/>
          </w:tcPr>
          <w:p w14:paraId="3E00112D">
            <w:pPr>
              <w:keepNext w:val="0"/>
              <w:keepLines w:val="0"/>
              <w:pageBreakBefore w:val="0"/>
              <w:widowControl/>
              <w:kinsoku/>
              <w:overflowPunct/>
              <w:topLinePunct w:val="0"/>
              <w:autoSpaceDE/>
              <w:autoSpaceDN/>
              <w:bidi w:val="0"/>
              <w:snapToGrid w:val="0"/>
              <w:spacing w:line="360" w:lineRule="exact"/>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销售超出适宜种植区域种子行为的</w:t>
            </w:r>
          </w:p>
        </w:tc>
        <w:tc>
          <w:tcPr>
            <w:tcW w:w="3288" w:type="dxa"/>
            <w:shd w:val="clear" w:color="auto" w:fill="auto"/>
            <w:vAlign w:val="center"/>
          </w:tcPr>
          <w:p w14:paraId="4E330AF6">
            <w:pPr>
              <w:keepNext w:val="0"/>
              <w:keepLines w:val="0"/>
              <w:pageBreakBefore w:val="0"/>
              <w:widowControl/>
              <w:kinsoku/>
              <w:overflowPunct/>
              <w:topLinePunct w:val="0"/>
              <w:autoSpaceDE/>
              <w:autoSpaceDN/>
              <w:bidi w:val="0"/>
              <w:snapToGrid w:val="0"/>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r>
              <w:rPr>
                <w:rFonts w:hint="default" w:ascii="Times New Roman" w:hAnsi="Times New Roman" w:eastAsia="方正仿宋_GBK" w:cs="Times New Roman"/>
                <w:color w:val="auto"/>
                <w:sz w:val="24"/>
                <w:szCs w:val="24"/>
                <w:lang w:eastAsia="zh-CN"/>
              </w:rPr>
              <w:t>初次违法并</w:t>
            </w:r>
            <w:r>
              <w:rPr>
                <w:rFonts w:hint="default" w:ascii="Times New Roman" w:hAnsi="Times New Roman" w:eastAsia="方正仿宋_GBK" w:cs="Times New Roman"/>
                <w:color w:val="auto"/>
                <w:sz w:val="24"/>
                <w:szCs w:val="24"/>
              </w:rPr>
              <w:t>及时改正；</w:t>
            </w:r>
          </w:p>
          <w:p w14:paraId="16492962">
            <w:pPr>
              <w:keepNext w:val="0"/>
              <w:keepLines w:val="0"/>
              <w:pageBreakBefore w:val="0"/>
              <w:widowControl/>
              <w:kinsoku/>
              <w:overflowPunct/>
              <w:topLinePunct w:val="0"/>
              <w:autoSpaceDE/>
              <w:autoSpaceDN/>
              <w:bidi w:val="0"/>
              <w:snapToGrid w:val="0"/>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2.及时召回违法种子产品，主动消除或者减轻违法行为危害后果的；</w:t>
            </w:r>
          </w:p>
          <w:p w14:paraId="0BD0E4F8">
            <w:pPr>
              <w:keepNext w:val="0"/>
              <w:keepLines w:val="0"/>
              <w:pageBreakBefore w:val="0"/>
              <w:widowControl/>
              <w:kinsoku/>
              <w:overflowPunct/>
              <w:topLinePunct w:val="0"/>
              <w:autoSpaceDE/>
              <w:autoSpaceDN/>
              <w:bidi w:val="0"/>
              <w:snapToGrid w:val="0"/>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3.销售门市与审定种植区域相隔不超过一个县域范围，销售的种子数量低于500千克；</w:t>
            </w:r>
          </w:p>
          <w:p w14:paraId="4B333D42">
            <w:pPr>
              <w:keepNext w:val="0"/>
              <w:keepLines w:val="0"/>
              <w:pageBreakBefore w:val="0"/>
              <w:widowControl/>
              <w:kinsoku/>
              <w:overflowPunct/>
              <w:topLinePunct w:val="0"/>
              <w:autoSpaceDE/>
              <w:autoSpaceDN/>
              <w:bidi w:val="0"/>
              <w:snapToGrid w:val="0"/>
              <w:spacing w:line="360" w:lineRule="exact"/>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4.有采购、销售票证等凭据，不影响溯源。</w:t>
            </w:r>
          </w:p>
        </w:tc>
        <w:tc>
          <w:tcPr>
            <w:tcW w:w="1176" w:type="dxa"/>
            <w:shd w:val="clear" w:color="auto" w:fill="auto"/>
            <w:vAlign w:val="center"/>
          </w:tcPr>
          <w:p w14:paraId="04DAFB46">
            <w:pPr>
              <w:keepNext w:val="0"/>
              <w:keepLines w:val="0"/>
              <w:pageBreakBefore w:val="0"/>
              <w:widowControl/>
              <w:kinsoku/>
              <w:overflowPunct/>
              <w:topLinePunct w:val="0"/>
              <w:autoSpaceDE/>
              <w:autoSpaceDN/>
              <w:bidi w:val="0"/>
              <w:snapToGrid w:val="0"/>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减轻罚款幅度：在最低处罚幅度的50%以上处罚。</w:t>
            </w:r>
          </w:p>
          <w:p w14:paraId="354949E2">
            <w:pPr>
              <w:keepNext w:val="0"/>
              <w:keepLines w:val="0"/>
              <w:pageBreakBefore w:val="0"/>
              <w:widowControl/>
              <w:kinsoku/>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p>
        </w:tc>
        <w:tc>
          <w:tcPr>
            <w:tcW w:w="5976" w:type="dxa"/>
            <w:shd w:val="clear" w:color="auto" w:fill="auto"/>
            <w:vAlign w:val="center"/>
          </w:tcPr>
          <w:p w14:paraId="42B5E87A">
            <w:pPr>
              <w:keepNext w:val="0"/>
              <w:keepLines w:val="0"/>
              <w:pageBreakBefore w:val="0"/>
              <w:widowControl/>
              <w:kinsoku/>
              <w:overflowPunct/>
              <w:topLinePunct w:val="0"/>
              <w:autoSpaceDE/>
              <w:autoSpaceDN/>
              <w:bidi w:val="0"/>
              <w:snapToGrid w:val="0"/>
              <w:spacing w:line="360" w:lineRule="exact"/>
              <w:rPr>
                <w:rFonts w:hint="default" w:ascii="Times New Roman" w:hAnsi="Times New Roman" w:eastAsia="方正仿宋_GBK" w:cs="Times New Roman"/>
                <w:color w:val="auto"/>
                <w:sz w:val="24"/>
                <w:szCs w:val="24"/>
              </w:rPr>
            </w:pPr>
          </w:p>
          <w:p w14:paraId="41608B28">
            <w:pPr>
              <w:keepNext w:val="0"/>
              <w:keepLines w:val="0"/>
              <w:pageBreakBefore w:val="0"/>
              <w:widowControl/>
              <w:kinsoku/>
              <w:overflowPunct/>
              <w:topLinePunct w:val="0"/>
              <w:autoSpaceDE/>
              <w:autoSpaceDN/>
              <w:bidi w:val="0"/>
              <w:snapToGrid w:val="0"/>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《中华人民共和国行政处罚法》第三十二条；</w:t>
            </w:r>
          </w:p>
          <w:p w14:paraId="7687B2E9">
            <w:pPr>
              <w:keepNext w:val="0"/>
              <w:keepLines w:val="0"/>
              <w:pageBreakBefore w:val="0"/>
              <w:kinsoku/>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中华人民共和国种子法》第七十七条第一项：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w:t>
            </w:r>
          </w:p>
        </w:tc>
        <w:tc>
          <w:tcPr>
            <w:tcW w:w="1571" w:type="dxa"/>
            <w:shd w:val="clear" w:color="auto" w:fill="auto"/>
            <w:vAlign w:val="center"/>
          </w:tcPr>
          <w:p w14:paraId="6CC7727D">
            <w:pPr>
              <w:pStyle w:val="5"/>
              <w:keepNext w:val="0"/>
              <w:keepLines w:val="0"/>
              <w:pageBreakBefore w:val="0"/>
              <w:kinsoku/>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sz w:val="24"/>
                <w:szCs w:val="24"/>
              </w:rPr>
              <w:t>淮安市市、县（区）农业农村局</w:t>
            </w:r>
          </w:p>
        </w:tc>
      </w:tr>
      <w:tr w14:paraId="7E5B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504" w:type="dxa"/>
            <w:vAlign w:val="center"/>
          </w:tcPr>
          <w:p w14:paraId="63F501B8">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6</w:t>
            </w:r>
          </w:p>
        </w:tc>
        <w:tc>
          <w:tcPr>
            <w:tcW w:w="2592" w:type="dxa"/>
            <w:shd w:val="clear" w:color="auto" w:fill="auto"/>
            <w:vAlign w:val="center"/>
          </w:tcPr>
          <w:p w14:paraId="3D75DBB2">
            <w:pPr>
              <w:keepNext w:val="0"/>
              <w:keepLines w:val="0"/>
              <w:pageBreakBefore w:val="0"/>
              <w:widowControl/>
              <w:kinsoku/>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无种子生产经营许可证主体对应当包装的种子拆袋销售的</w:t>
            </w:r>
          </w:p>
        </w:tc>
        <w:tc>
          <w:tcPr>
            <w:tcW w:w="3288" w:type="dxa"/>
            <w:shd w:val="clear" w:color="auto" w:fill="auto"/>
            <w:vAlign w:val="center"/>
          </w:tcPr>
          <w:p w14:paraId="2E01EA80">
            <w:pPr>
              <w:keepNext w:val="0"/>
              <w:keepLines w:val="0"/>
              <w:pageBreakBefore w:val="0"/>
              <w:widowControl/>
              <w:kinsoku/>
              <w:overflowPunct/>
              <w:topLinePunct w:val="0"/>
              <w:autoSpaceDE/>
              <w:autoSpaceDN/>
              <w:bidi w:val="0"/>
              <w:snapToGrid w:val="0"/>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r>
              <w:rPr>
                <w:rFonts w:hint="default" w:ascii="Times New Roman" w:hAnsi="Times New Roman" w:eastAsia="方正仿宋_GBK" w:cs="Times New Roman"/>
                <w:color w:val="auto"/>
                <w:sz w:val="24"/>
                <w:szCs w:val="24"/>
                <w:lang w:eastAsia="zh-CN"/>
              </w:rPr>
              <w:t>初次违法</w:t>
            </w:r>
            <w:r>
              <w:rPr>
                <w:rFonts w:hint="default" w:ascii="Times New Roman" w:hAnsi="Times New Roman" w:eastAsia="方正仿宋_GBK" w:cs="Times New Roman"/>
                <w:color w:val="auto"/>
                <w:sz w:val="24"/>
                <w:szCs w:val="24"/>
              </w:rPr>
              <w:t>并及时改正；</w:t>
            </w:r>
          </w:p>
          <w:p w14:paraId="1C0242C0">
            <w:pPr>
              <w:keepNext w:val="0"/>
              <w:keepLines w:val="0"/>
              <w:pageBreakBefore w:val="0"/>
              <w:widowControl/>
              <w:kinsoku/>
              <w:overflowPunct/>
              <w:topLinePunct w:val="0"/>
              <w:autoSpaceDE/>
              <w:autoSpaceDN/>
              <w:bidi w:val="0"/>
              <w:snapToGrid w:val="0"/>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2.拆袋的种子尚未销售或者销售数量少于500千克；</w:t>
            </w:r>
          </w:p>
          <w:p w14:paraId="0A511754">
            <w:pPr>
              <w:keepNext w:val="0"/>
              <w:keepLines w:val="0"/>
              <w:pageBreakBefore w:val="0"/>
              <w:widowControl/>
              <w:kinsoku/>
              <w:overflowPunct/>
              <w:topLinePunct w:val="0"/>
              <w:autoSpaceDE/>
              <w:autoSpaceDN/>
              <w:bidi w:val="0"/>
              <w:snapToGrid w:val="0"/>
              <w:spacing w:line="360"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3.销售的种子未发生危害后果；</w:t>
            </w:r>
          </w:p>
          <w:p w14:paraId="23C15C77">
            <w:pPr>
              <w:keepNext w:val="0"/>
              <w:keepLines w:val="0"/>
              <w:pageBreakBefore w:val="0"/>
              <w:widowControl/>
              <w:kinsoku/>
              <w:overflowPunct/>
              <w:topLinePunct w:val="0"/>
              <w:autoSpaceDE/>
              <w:autoSpaceDN/>
              <w:bidi w:val="0"/>
              <w:snapToGrid w:val="0"/>
              <w:spacing w:line="360" w:lineRule="exact"/>
              <w:jc w:val="lef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4.有采购、销售票证等凭据，不影响溯源。</w:t>
            </w:r>
          </w:p>
        </w:tc>
        <w:tc>
          <w:tcPr>
            <w:tcW w:w="1176" w:type="dxa"/>
            <w:shd w:val="clear" w:color="auto" w:fill="auto"/>
            <w:vAlign w:val="center"/>
          </w:tcPr>
          <w:p w14:paraId="503943AF">
            <w:pPr>
              <w:keepNext w:val="0"/>
              <w:keepLines w:val="0"/>
              <w:pageBreakBefore w:val="0"/>
              <w:widowControl/>
              <w:kinsoku/>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减轻处罚幅度：在最低处罚罚幅度的25%以上处罚。</w:t>
            </w:r>
          </w:p>
        </w:tc>
        <w:tc>
          <w:tcPr>
            <w:tcW w:w="5976" w:type="dxa"/>
            <w:shd w:val="clear" w:color="auto" w:fill="auto"/>
            <w:vAlign w:val="center"/>
          </w:tcPr>
          <w:p w14:paraId="18C8C85E">
            <w:pPr>
              <w:keepNext w:val="0"/>
              <w:keepLines w:val="0"/>
              <w:pageBreakBefore w:val="0"/>
              <w:widowControl/>
              <w:kinsoku/>
              <w:overflowPunct/>
              <w:topLinePunct w:val="0"/>
              <w:autoSpaceDE/>
              <w:autoSpaceDN/>
              <w:bidi w:val="0"/>
              <w:snapToGrid w:val="0"/>
              <w:spacing w:line="360" w:lineRule="exac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《中华人民共和国行政处罚法》第三十二条；</w:t>
            </w:r>
          </w:p>
          <w:p w14:paraId="1B8C7A25">
            <w:pPr>
              <w:keepNext w:val="0"/>
              <w:keepLines w:val="0"/>
              <w:pageBreakBefore w:val="0"/>
              <w:widowControl/>
              <w:kinsoku/>
              <w:overflowPunct/>
              <w:topLinePunct w:val="0"/>
              <w:autoSpaceDE/>
              <w:autoSpaceDN/>
              <w:bidi w:val="0"/>
              <w:snapToGrid w:val="0"/>
              <w:spacing w:line="360" w:lineRule="exact"/>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bCs/>
                <w:color w:val="auto"/>
                <w:sz w:val="24"/>
                <w:szCs w:val="24"/>
              </w:rPr>
              <w:t>《中华人民共和国种子法》第七十九条第一项</w:t>
            </w:r>
            <w:r>
              <w:rPr>
                <w:rFonts w:hint="default" w:ascii="Times New Roman" w:hAnsi="Times New Roman" w:eastAsia="方正仿宋_GBK" w:cs="Times New Roman"/>
                <w:color w:val="auto"/>
                <w:sz w:val="24"/>
                <w:szCs w:val="24"/>
              </w:rPr>
              <w:t>：违反本法第三十六条、第三十八条、第三十九条、第四十条规定，有下列行为之一的，由县级以上人民政府农业农村、林业草原主管部门责令改正，处二千元以上二万元以下罚款：</w:t>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HYPERLINK "javascript:void(0);"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fldChar w:fldCharType="end"/>
            </w:r>
            <w:r>
              <w:rPr>
                <w:rFonts w:hint="default" w:ascii="Times New Roman" w:hAnsi="Times New Roman" w:eastAsia="方正仿宋_GBK" w:cs="Times New Roman"/>
                <w:color w:val="auto"/>
                <w:sz w:val="24"/>
                <w:szCs w:val="24"/>
              </w:rPr>
              <w:t>（一）销售的种子应当包装而没有包装的。</w:t>
            </w:r>
            <w:r>
              <w:rPr>
                <w:rFonts w:hint="default" w:ascii="Times New Roman" w:hAnsi="Times New Roman" w:eastAsia="方正仿宋_GBK" w:cs="Times New Roman"/>
                <w:color w:val="auto"/>
                <w:sz w:val="24"/>
                <w:szCs w:val="24"/>
              </w:rPr>
              <w:fldChar w:fldCharType="begin"/>
            </w:r>
            <w:r>
              <w:rPr>
                <w:rFonts w:hint="default" w:ascii="Times New Roman" w:hAnsi="Times New Roman" w:eastAsia="方正仿宋_GBK" w:cs="Times New Roman"/>
                <w:color w:val="auto"/>
                <w:sz w:val="24"/>
                <w:szCs w:val="24"/>
              </w:rPr>
              <w:instrText xml:space="preserve"> HYPERLINK "javascript:void(0);" </w:instrText>
            </w:r>
            <w:r>
              <w:rPr>
                <w:rFonts w:hint="default" w:ascii="Times New Roman" w:hAnsi="Times New Roman" w:eastAsia="方正仿宋_GBK" w:cs="Times New Roman"/>
                <w:color w:val="auto"/>
                <w:sz w:val="24"/>
                <w:szCs w:val="24"/>
              </w:rPr>
              <w:fldChar w:fldCharType="separate"/>
            </w:r>
            <w:r>
              <w:rPr>
                <w:rFonts w:hint="default" w:ascii="Times New Roman" w:hAnsi="Times New Roman" w:eastAsia="方正仿宋_GBK" w:cs="Times New Roman"/>
                <w:color w:val="auto"/>
                <w:sz w:val="24"/>
                <w:szCs w:val="24"/>
              </w:rPr>
              <w:fldChar w:fldCharType="end"/>
            </w:r>
          </w:p>
        </w:tc>
        <w:tc>
          <w:tcPr>
            <w:tcW w:w="1571" w:type="dxa"/>
            <w:shd w:val="clear" w:color="auto" w:fill="auto"/>
            <w:vAlign w:val="center"/>
          </w:tcPr>
          <w:p w14:paraId="32F9C346">
            <w:pPr>
              <w:pStyle w:val="5"/>
              <w:keepNext w:val="0"/>
              <w:keepLines w:val="0"/>
              <w:pageBreakBefore w:val="0"/>
              <w:kinsoku/>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sz w:val="24"/>
                <w:szCs w:val="24"/>
              </w:rPr>
              <w:t>淮安市市、县（区）农业农村局</w:t>
            </w:r>
          </w:p>
        </w:tc>
      </w:tr>
      <w:tr w14:paraId="7E89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504" w:type="dxa"/>
            <w:vAlign w:val="center"/>
          </w:tcPr>
          <w:p w14:paraId="3AD07E7F">
            <w:pPr>
              <w:pStyle w:val="5"/>
              <w:keepNext w:val="0"/>
              <w:keepLines w:val="0"/>
              <w:pageBreakBefore w:val="0"/>
              <w:kinsoku/>
              <w:overflowPunct/>
              <w:topLinePunct w:val="0"/>
              <w:autoSpaceDE/>
              <w:autoSpaceDN/>
              <w:bidi w:val="0"/>
              <w:spacing w:before="0" w:beforeAutospacing="0" w:after="0" w:afterAutospacing="0"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7</w:t>
            </w:r>
          </w:p>
        </w:tc>
        <w:tc>
          <w:tcPr>
            <w:tcW w:w="2592" w:type="dxa"/>
            <w:shd w:val="clear" w:color="auto" w:fill="auto"/>
            <w:vAlign w:val="center"/>
          </w:tcPr>
          <w:p w14:paraId="1FDA640F">
            <w:pPr>
              <w:keepNext w:val="0"/>
              <w:keepLines w:val="0"/>
              <w:pageBreakBefore w:val="0"/>
              <w:widowControl/>
              <w:kinsoku/>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shd w:val="clear" w:color="auto" w:fill="FFFFFF"/>
                <w:lang w:val="en-US" w:eastAsia="zh-CN" w:bidi="ar-SA"/>
              </w:rPr>
            </w:pPr>
            <w:r>
              <w:rPr>
                <w:rFonts w:hint="default" w:ascii="Times New Roman" w:hAnsi="Times New Roman" w:eastAsia="方正仿宋_GBK" w:cs="Times New Roman"/>
                <w:kern w:val="0"/>
                <w:sz w:val="24"/>
                <w:szCs w:val="24"/>
              </w:rPr>
              <w:t>对执业兽医师不使用病历，或者应当开具处方未开具处方的行政处罚</w:t>
            </w:r>
          </w:p>
        </w:tc>
        <w:tc>
          <w:tcPr>
            <w:tcW w:w="3288" w:type="dxa"/>
            <w:shd w:val="clear" w:color="auto" w:fill="auto"/>
            <w:vAlign w:val="center"/>
          </w:tcPr>
          <w:p w14:paraId="4EE181DA">
            <w:pPr>
              <w:keepNext w:val="0"/>
              <w:keepLines w:val="0"/>
              <w:pageBreakBefore w:val="0"/>
              <w:widowControl/>
              <w:kinsoku/>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初次违法并及时改正</w:t>
            </w:r>
            <w:r>
              <w:rPr>
                <w:rFonts w:hint="default"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没有造成危害后果的。</w:t>
            </w:r>
          </w:p>
        </w:tc>
        <w:tc>
          <w:tcPr>
            <w:tcW w:w="1176" w:type="dxa"/>
            <w:shd w:val="clear" w:color="auto" w:fill="auto"/>
            <w:vAlign w:val="center"/>
          </w:tcPr>
          <w:p w14:paraId="0171D4D4">
            <w:pPr>
              <w:keepNext w:val="0"/>
              <w:keepLines w:val="0"/>
              <w:pageBreakBefore w:val="0"/>
              <w:widowControl/>
              <w:kinsoku/>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1000元以下罚款</w:t>
            </w:r>
          </w:p>
        </w:tc>
        <w:tc>
          <w:tcPr>
            <w:tcW w:w="5976" w:type="dxa"/>
            <w:shd w:val="clear" w:color="auto" w:fill="auto"/>
            <w:vAlign w:val="center"/>
          </w:tcPr>
          <w:p w14:paraId="2326AF29">
            <w:pPr>
              <w:pStyle w:val="5"/>
              <w:keepNext w:val="0"/>
              <w:keepLines w:val="0"/>
              <w:pageBreakBefore w:val="0"/>
              <w:shd w:val="clear" w:color="auto" w:fill="FFFFFF"/>
              <w:kinsoku/>
              <w:wordWrap w:val="0"/>
              <w:overflowPunct/>
              <w:topLinePunct w:val="0"/>
              <w:autoSpaceDE/>
              <w:autoSpaceDN/>
              <w:bidi w:val="0"/>
              <w:spacing w:before="0" w:beforeAutospacing="0" w:after="252" w:afterAutospacing="0" w:line="360" w:lineRule="exact"/>
              <w:textAlignment w:val="baseline"/>
              <w:rPr>
                <w:rFonts w:hint="default" w:ascii="Times New Roman" w:hAnsi="Times New Roman" w:eastAsia="方正仿宋_GBK" w:cs="Times New Roman"/>
                <w:kern w:val="0"/>
                <w:sz w:val="24"/>
                <w:szCs w:val="24"/>
                <w:shd w:val="clear" w:color="auto" w:fill="FFFFFF"/>
                <w:lang w:val="en-US" w:eastAsia="zh-CN" w:bidi="ar-SA"/>
              </w:rPr>
            </w:pPr>
            <w:r>
              <w:rPr>
                <w:rFonts w:hint="default" w:ascii="Times New Roman" w:hAnsi="Times New Roman" w:eastAsia="方正仿宋_GBK" w:cs="Times New Roman"/>
              </w:rPr>
              <w:t>《执业兽医和乡村兽医管理办法》第三十二条第一项：违反本办法规定，执业兽医在动物诊疗活动中有下列行为之一的，由县级以上地方人民政府农业农村主管部门责令限期改正，处一千元以上五千元以下罚款：（一）不使用病历，或者应当开具处方未开具处方的。</w:t>
            </w:r>
          </w:p>
        </w:tc>
        <w:tc>
          <w:tcPr>
            <w:tcW w:w="1571" w:type="dxa"/>
            <w:shd w:val="clear" w:color="auto" w:fill="auto"/>
            <w:vAlign w:val="center"/>
          </w:tcPr>
          <w:p w14:paraId="1082DDAA">
            <w:pPr>
              <w:pStyle w:val="5"/>
              <w:keepNext w:val="0"/>
              <w:keepLines w:val="0"/>
              <w:pageBreakBefore w:val="0"/>
              <w:kinsoku/>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rPr>
              <w:t>淮安市市、县（区）农业农村局</w:t>
            </w:r>
          </w:p>
        </w:tc>
      </w:tr>
      <w:tr w14:paraId="3148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504" w:type="dxa"/>
            <w:vAlign w:val="center"/>
          </w:tcPr>
          <w:p w14:paraId="72F9A32C">
            <w:pPr>
              <w:pStyle w:val="4"/>
              <w:keepNext w:val="0"/>
              <w:keepLines w:val="0"/>
              <w:pageBreakBefore w:val="0"/>
              <w:kinsoku/>
              <w:overflowPunct/>
              <w:topLinePunct w:val="0"/>
              <w:autoSpaceDE/>
              <w:autoSpaceDN/>
              <w:bidi w:val="0"/>
              <w:spacing w:line="360" w:lineRule="exact"/>
              <w:jc w:val="center"/>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8</w:t>
            </w:r>
          </w:p>
        </w:tc>
        <w:tc>
          <w:tcPr>
            <w:tcW w:w="2592" w:type="dxa"/>
            <w:shd w:val="clear" w:color="auto" w:fill="auto"/>
            <w:vAlign w:val="center"/>
          </w:tcPr>
          <w:p w14:paraId="5EC8B4FB">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kern w:val="0"/>
                <w:sz w:val="24"/>
                <w:szCs w:val="24"/>
                <w:shd w:val="clear" w:color="auto" w:fill="FFFFFF"/>
                <w:lang w:val="en-US" w:eastAsia="zh-CN" w:bidi="ar-SA"/>
              </w:rPr>
            </w:pPr>
            <w:r>
              <w:rPr>
                <w:rFonts w:hint="default" w:ascii="Times New Roman" w:hAnsi="Times New Roman" w:eastAsia="方正仿宋_GBK" w:cs="Times New Roman"/>
                <w:kern w:val="0"/>
                <w:sz w:val="24"/>
                <w:szCs w:val="24"/>
                <w:shd w:val="clear" w:color="auto" w:fill="FFFFFF"/>
              </w:rPr>
              <w:t>对变更机构名称或者法定代表人未办理变更手续的动物诊疗机构行为的行政处罚</w:t>
            </w:r>
          </w:p>
        </w:tc>
        <w:tc>
          <w:tcPr>
            <w:tcW w:w="3288" w:type="dxa"/>
            <w:shd w:val="clear" w:color="auto" w:fill="auto"/>
            <w:vAlign w:val="center"/>
          </w:tcPr>
          <w:p w14:paraId="09B2BC36">
            <w:pPr>
              <w:keepNext w:val="0"/>
              <w:keepLines w:val="0"/>
              <w:pageBreakBefore w:val="0"/>
              <w:shd w:val="clear" w:color="auto" w:fill="FFFFFF"/>
              <w:kinsoku/>
              <w:overflowPunct/>
              <w:topLinePunct w:val="0"/>
              <w:autoSpaceDE/>
              <w:autoSpaceDN/>
              <w:bidi w:val="0"/>
              <w:adjustRightInd w:val="0"/>
              <w:snapToGrid w:val="0"/>
              <w:spacing w:after="225" w:line="360" w:lineRule="exact"/>
              <w:jc w:val="left"/>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初次违法并及时改正</w:t>
            </w:r>
            <w:r>
              <w:rPr>
                <w:rFonts w:hint="default"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没有造成危害后果的。</w:t>
            </w:r>
          </w:p>
        </w:tc>
        <w:tc>
          <w:tcPr>
            <w:tcW w:w="1176" w:type="dxa"/>
            <w:shd w:val="clear" w:color="auto" w:fill="auto"/>
            <w:vAlign w:val="center"/>
          </w:tcPr>
          <w:p w14:paraId="6362B361">
            <w:pPr>
              <w:pStyle w:val="5"/>
              <w:keepNext w:val="0"/>
              <w:keepLines w:val="0"/>
              <w:pageBreakBefore w:val="0"/>
              <w:kinsoku/>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rPr>
              <w:t>1000以下罚款</w:t>
            </w:r>
          </w:p>
        </w:tc>
        <w:tc>
          <w:tcPr>
            <w:tcW w:w="5976" w:type="dxa"/>
            <w:shd w:val="clear" w:color="auto" w:fill="auto"/>
            <w:vAlign w:val="center"/>
          </w:tcPr>
          <w:p w14:paraId="1F48A853">
            <w:pPr>
              <w:pStyle w:val="5"/>
              <w:keepNext w:val="0"/>
              <w:keepLines w:val="0"/>
              <w:pageBreakBefore w:val="0"/>
              <w:shd w:val="clear" w:color="auto" w:fill="FFFFFF"/>
              <w:kinsoku/>
              <w:wordWrap w:val="0"/>
              <w:overflowPunct/>
              <w:topLinePunct w:val="0"/>
              <w:autoSpaceDE/>
              <w:autoSpaceDN/>
              <w:bidi w:val="0"/>
              <w:spacing w:before="0" w:beforeAutospacing="0" w:after="252" w:afterAutospacing="0" w:line="360" w:lineRule="exact"/>
              <w:textAlignment w:val="baseline"/>
              <w:rPr>
                <w:rFonts w:hint="default" w:ascii="Times New Roman" w:hAnsi="Times New Roman" w:eastAsia="方正仿宋_GBK" w:cs="Times New Roman"/>
                <w:kern w:val="0"/>
                <w:sz w:val="24"/>
                <w:szCs w:val="24"/>
                <w:shd w:val="clear" w:color="auto" w:fill="FFFFFF"/>
                <w:lang w:val="en-US" w:eastAsia="zh-CN" w:bidi="ar-SA"/>
              </w:rPr>
            </w:pPr>
            <w:r>
              <w:rPr>
                <w:rFonts w:hint="default" w:ascii="Times New Roman" w:hAnsi="Times New Roman" w:eastAsia="方正仿宋_GBK" w:cs="Times New Roman"/>
              </w:rPr>
              <w:t>《动物诊疗机构管理办法》第三十五条第一项: 违反本办法规定，动物诊疗机构有下列行为之一的，由县级以上地方人民政府农业农村主管部门责令限期改正，处一千元以上五千元以下罚款：（一）变更机构名称或者法定代表人（负责人）未办理变更手续的；</w:t>
            </w:r>
          </w:p>
        </w:tc>
        <w:tc>
          <w:tcPr>
            <w:tcW w:w="1571" w:type="dxa"/>
            <w:shd w:val="clear" w:color="auto" w:fill="auto"/>
            <w:vAlign w:val="center"/>
          </w:tcPr>
          <w:p w14:paraId="568E29A5">
            <w:pPr>
              <w:pStyle w:val="5"/>
              <w:keepNext w:val="0"/>
              <w:keepLines w:val="0"/>
              <w:pageBreakBefore w:val="0"/>
              <w:kinsoku/>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rPr>
              <w:t>淮安市市、县（区）农业农村局</w:t>
            </w:r>
          </w:p>
        </w:tc>
      </w:tr>
    </w:tbl>
    <w:p w14:paraId="748B8D52">
      <w:pPr>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br w:type="page"/>
      </w:r>
    </w:p>
    <w:p w14:paraId="6F9802EA">
      <w:pPr>
        <w:pStyle w:val="5"/>
        <w:numPr>
          <w:ilvl w:val="0"/>
          <w:numId w:val="0"/>
        </w:numPr>
        <w:spacing w:before="0" w:beforeAutospacing="0" w:after="0" w:afterAutospacing="0" w:line="560" w:lineRule="exact"/>
        <w:ind w:left="0" w:leftChars="0" w:firstLine="0" w:firstLineChars="0"/>
        <w:jc w:val="left"/>
        <w:rPr>
          <w:rFonts w:hint="eastAsia" w:ascii="黑体" w:hAnsi="黑体" w:eastAsia="黑体" w:cs="黑体"/>
          <w:sz w:val="36"/>
          <w:szCs w:val="36"/>
        </w:rPr>
      </w:pPr>
      <w:r>
        <w:rPr>
          <w:rFonts w:hint="eastAsia" w:ascii="黑体" w:hAnsi="黑体" w:eastAsia="黑体" w:cs="黑体"/>
          <w:kern w:val="0"/>
          <w:sz w:val="36"/>
          <w:szCs w:val="36"/>
          <w:lang w:val="en-US" w:eastAsia="zh-CN" w:bidi="ar-SA"/>
        </w:rPr>
        <w:t>三、</w:t>
      </w:r>
      <w:r>
        <w:rPr>
          <w:rFonts w:hint="eastAsia" w:ascii="黑体" w:hAnsi="黑体" w:eastAsia="黑体" w:cs="黑体"/>
          <w:color w:val="000000"/>
          <w:sz w:val="36"/>
          <w:szCs w:val="36"/>
        </w:rPr>
        <w:t>涉企轻微违法行为</w:t>
      </w:r>
      <w:r>
        <w:rPr>
          <w:rFonts w:hint="eastAsia" w:ascii="黑体" w:hAnsi="黑体" w:eastAsia="黑体" w:cs="黑体"/>
          <w:color w:val="000000"/>
          <w:sz w:val="36"/>
          <w:szCs w:val="36"/>
          <w:lang w:eastAsia="zh-CN"/>
        </w:rPr>
        <w:t>从</w:t>
      </w:r>
      <w:r>
        <w:rPr>
          <w:rFonts w:hint="eastAsia" w:ascii="黑体" w:hAnsi="黑体" w:eastAsia="黑体" w:cs="黑体"/>
          <w:color w:val="000000"/>
          <w:sz w:val="36"/>
          <w:szCs w:val="36"/>
        </w:rPr>
        <w:t>轻处罚</w:t>
      </w:r>
      <w:r>
        <w:rPr>
          <w:rFonts w:hint="eastAsia" w:ascii="黑体" w:hAnsi="黑体" w:eastAsia="黑体" w:cs="黑体"/>
          <w:sz w:val="36"/>
          <w:szCs w:val="36"/>
        </w:rPr>
        <w:t>清单</w:t>
      </w:r>
    </w:p>
    <w:tbl>
      <w:tblPr>
        <w:tblStyle w:val="6"/>
        <w:tblW w:w="15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180"/>
        <w:gridCol w:w="9072"/>
        <w:gridCol w:w="1583"/>
      </w:tblGrid>
      <w:tr w14:paraId="7E4D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center"/>
          </w:tcPr>
          <w:p w14:paraId="6523E26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处罚事项名称</w:t>
            </w:r>
          </w:p>
        </w:tc>
        <w:tc>
          <w:tcPr>
            <w:tcW w:w="3180" w:type="dxa"/>
            <w:vAlign w:val="center"/>
          </w:tcPr>
          <w:p w14:paraId="59B1880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从</w:t>
            </w:r>
            <w:r>
              <w:rPr>
                <w:rFonts w:hint="eastAsia" w:ascii="楷体" w:hAnsi="楷体" w:eastAsia="楷体" w:cs="楷体"/>
                <w:sz w:val="32"/>
                <w:szCs w:val="32"/>
                <w:lang w:eastAsia="zh-CN"/>
              </w:rPr>
              <w:t>轻</w:t>
            </w:r>
            <w:r>
              <w:rPr>
                <w:rFonts w:hint="eastAsia" w:ascii="楷体" w:hAnsi="楷体" w:eastAsia="楷体" w:cs="楷体"/>
                <w:sz w:val="32"/>
                <w:szCs w:val="32"/>
              </w:rPr>
              <w:t>处罚的情形</w:t>
            </w:r>
          </w:p>
        </w:tc>
        <w:tc>
          <w:tcPr>
            <w:tcW w:w="9072" w:type="dxa"/>
            <w:vAlign w:val="center"/>
          </w:tcPr>
          <w:p w14:paraId="06B7AAE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sz w:val="32"/>
                <w:szCs w:val="32"/>
              </w:rPr>
            </w:pPr>
            <w:r>
              <w:rPr>
                <w:rFonts w:hint="eastAsia" w:ascii="楷体" w:hAnsi="楷体" w:eastAsia="楷体" w:cs="楷体"/>
                <w:sz w:val="32"/>
                <w:szCs w:val="32"/>
                <w:lang w:eastAsia="zh-CN"/>
              </w:rPr>
              <w:t>从轻处罚</w:t>
            </w:r>
            <w:r>
              <w:rPr>
                <w:rFonts w:hint="eastAsia" w:ascii="楷体" w:hAnsi="楷体" w:eastAsia="楷体" w:cs="楷体"/>
                <w:sz w:val="32"/>
                <w:szCs w:val="32"/>
              </w:rPr>
              <w:t>依据</w:t>
            </w:r>
          </w:p>
        </w:tc>
        <w:tc>
          <w:tcPr>
            <w:tcW w:w="1583" w:type="dxa"/>
            <w:vAlign w:val="center"/>
          </w:tcPr>
          <w:p w14:paraId="08F01D3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实施</w:t>
            </w:r>
          </w:p>
          <w:p w14:paraId="0596697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主体</w:t>
            </w:r>
          </w:p>
        </w:tc>
      </w:tr>
      <w:tr w14:paraId="52AD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8" w:hRule="atLeast"/>
          <w:jc w:val="center"/>
        </w:trPr>
        <w:tc>
          <w:tcPr>
            <w:tcW w:w="1224" w:type="dxa"/>
            <w:vAlign w:val="center"/>
          </w:tcPr>
          <w:p w14:paraId="728943BD">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应当予以行政处罚的农业违法行为</w:t>
            </w:r>
          </w:p>
        </w:tc>
        <w:tc>
          <w:tcPr>
            <w:tcW w:w="3180" w:type="dxa"/>
            <w:vAlign w:val="center"/>
          </w:tcPr>
          <w:p w14:paraId="481FEBA7">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具有下列情形之一的：</w:t>
            </w:r>
          </w:p>
          <w:p w14:paraId="12B4130C">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（一）已满14周岁不满18周岁的未成年人实施违法行为的；</w:t>
            </w:r>
          </w:p>
          <w:p w14:paraId="3F6A7CE4">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（二）主动消除或减轻违法行为危害后果的；</w:t>
            </w:r>
          </w:p>
          <w:p w14:paraId="0C246926">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（三）受他人胁迫或者诱骗实施违法行为的；</w:t>
            </w:r>
          </w:p>
          <w:p w14:paraId="42FA7B58">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（四）主动供述行政机关尚未掌握的违法行为的；</w:t>
            </w:r>
          </w:p>
          <w:p w14:paraId="14FCA1A1">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（五）配合行政机关查处违法行为有立功表现的；</w:t>
            </w:r>
          </w:p>
          <w:p w14:paraId="24972404">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（六）其他依法从轻或减轻处罚的。</w:t>
            </w:r>
          </w:p>
        </w:tc>
        <w:tc>
          <w:tcPr>
            <w:tcW w:w="9072" w:type="dxa"/>
            <w:vAlign w:val="center"/>
          </w:tcPr>
          <w:p w14:paraId="4D5AB9DE">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1.《中华人民共和国行政处罚法》</w:t>
            </w:r>
          </w:p>
          <w:p w14:paraId="55E56A4A">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eastAsia"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第三十条</w:t>
            </w:r>
            <w:r>
              <w:rPr>
                <w:rFonts w:hint="eastAsia"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已满十四周岁不满十八周岁的未成年人有违法行为的，应当从轻或者减轻行政处罚</w:t>
            </w:r>
            <w:r>
              <w:rPr>
                <w:rFonts w:hint="eastAsia" w:eastAsia="方正仿宋_GBK" w:cs="Times New Roman"/>
                <w:sz w:val="24"/>
                <w:szCs w:val="24"/>
                <w:lang w:val="en-US" w:eastAsia="zh-CN"/>
              </w:rPr>
              <w:t>。</w:t>
            </w:r>
          </w:p>
          <w:p w14:paraId="06D79FBB">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第三十一条</w:t>
            </w:r>
            <w:r>
              <w:rPr>
                <w:rFonts w:hint="eastAsia"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尚未完全丧失辨认或者控制自己行为能力的精神病人、智力残疾人有违法行为的，可以从轻或者减轻行政处罚。</w:t>
            </w:r>
          </w:p>
          <w:p w14:paraId="586C2A17">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第三十二条</w:t>
            </w:r>
            <w:r>
              <w:rPr>
                <w:rFonts w:hint="eastAsia"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当事人有下列情形之一，应当从轻或者减轻行政处罚：</w:t>
            </w:r>
          </w:p>
          <w:p w14:paraId="51D0B91C">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（一）主动消除或者减轻违法行为危害后果的；</w:t>
            </w:r>
          </w:p>
          <w:p w14:paraId="6D67BDF0">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（二）受他人胁迫或者诱骗实施违法行为的；</w:t>
            </w:r>
          </w:p>
          <w:p w14:paraId="218DCF7B">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（三）主动供述行政机关尚未掌握的违法行为的；</w:t>
            </w:r>
          </w:p>
          <w:p w14:paraId="141BF74F">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（四）配合行政机关查处违法行为有立功表现的；</w:t>
            </w:r>
          </w:p>
          <w:p w14:paraId="54A9D807">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（五）法律、法规、规章规定其他应当从轻或者减轻行政处罚的。</w:t>
            </w:r>
          </w:p>
          <w:p w14:paraId="27C7A5CB">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2.《江苏省农业行政处罚自由裁量权适用规则》（苏农规〔2022〕8号）</w:t>
            </w:r>
          </w:p>
          <w:p w14:paraId="142EFFAA">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第六条</w:t>
            </w:r>
            <w:r>
              <w:rPr>
                <w:rFonts w:hint="eastAsia"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有下列情形之一的，依法从轻或减轻处罚：</w:t>
            </w:r>
          </w:p>
          <w:p w14:paraId="59538F5E">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（一）已满14周岁不满18周岁的未成年人实施违法行为的；</w:t>
            </w:r>
          </w:p>
          <w:p w14:paraId="00A0D31C">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（二）主动消除或减轻违法行为危害后果的；</w:t>
            </w:r>
          </w:p>
          <w:p w14:paraId="0D62554C">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三）受他人胁迫或者诱骗实施违法行为的；</w:t>
            </w:r>
          </w:p>
          <w:p w14:paraId="02077A92">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（四）主动供述行政机关尚未掌握的违法行为的；</w:t>
            </w:r>
          </w:p>
          <w:p w14:paraId="736FA72F">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（五）配合行政机关查处违法行为有立功表现的；</w:t>
            </w:r>
          </w:p>
          <w:p w14:paraId="003A02CC">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（六）其他依法从轻或减轻处罚的。</w:t>
            </w:r>
          </w:p>
          <w:p w14:paraId="01069D05">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第八条</w:t>
            </w:r>
            <w:r>
              <w:rPr>
                <w:rFonts w:hint="eastAsia" w:eastAsia="方正仿宋_GBK" w:cs="Times New Roman"/>
                <w:sz w:val="24"/>
                <w:szCs w:val="24"/>
                <w:lang w:val="en-US" w:eastAsia="zh-CN"/>
              </w:rPr>
              <w:t xml:space="preserve">  </w:t>
            </w:r>
            <w:r>
              <w:rPr>
                <w:rFonts w:hint="default" w:ascii="Times New Roman" w:hAnsi="Times New Roman" w:eastAsia="方正仿宋_GBK" w:cs="Times New Roman"/>
                <w:sz w:val="24"/>
                <w:szCs w:val="24"/>
                <w:lang w:val="en-US" w:eastAsia="zh-CN"/>
              </w:rPr>
              <w:t>法律、法规、规章设定的罚款数额有一定幅度的，在相应的幅度范围内分为从重处罚、一般处罚、从轻处罚。除法律、法规、规章另有规定外，罚款处罚的数额按照以下标准确定：</w:t>
            </w:r>
          </w:p>
          <w:p w14:paraId="4C954C34">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（一）罚款为一定幅度的数额，并同时规定了最低罚款数额和最高罚款数额的，从轻处罚应低于最高罚款数额与最低罚款数额的中间值，从重处罚应高于中间值；</w:t>
            </w:r>
          </w:p>
          <w:p w14:paraId="27ACDC1A">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二）只规定了最高罚款数额未规定最低罚款数额的，从轻处罚一般按最高罚款数额的百分之三十以下确定，一般处罚按最高罚款数额的百分三十以上百分之六十以下确定，从重处罚应高于最高罚款数额的百分之六十；</w:t>
            </w:r>
          </w:p>
          <w:p w14:paraId="5BBACE99">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（三）罚款为一定金额的倍数，并同时规定了最低罚款倍数和最高罚款倍数的，从轻处罚应低于最低罚款倍数和最高罚款倍数的中间倍数，从重处罚应高于中间倍数；</w:t>
            </w:r>
          </w:p>
          <w:p w14:paraId="109A6718">
            <w:pPr>
              <w:keepNext w:val="0"/>
              <w:keepLines w:val="0"/>
              <w:pageBreakBefore w:val="0"/>
              <w:widowControl/>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四）只规定最高罚款倍数未规定最低罚款倍数的，从轻处罚一般按最高罚款倍数的百分之三十以下确定，一般处罚按最高罚款倍数的百分之三十以上百分之六十以下确定，从重处罚应高于最高罚款倍数的百分之六十。</w:t>
            </w:r>
          </w:p>
        </w:tc>
        <w:tc>
          <w:tcPr>
            <w:tcW w:w="1583" w:type="dxa"/>
            <w:vAlign w:val="center"/>
          </w:tcPr>
          <w:p w14:paraId="62C7CD2F">
            <w:pPr>
              <w:pStyle w:val="5"/>
              <w:keepNext w:val="0"/>
              <w:keepLines w:val="0"/>
              <w:pageBreakBefore w:val="0"/>
              <w:widowControl/>
              <w:kinsoku/>
              <w:wordWrap/>
              <w:overflowPunct/>
              <w:topLinePunct w:val="0"/>
              <w:autoSpaceDE/>
              <w:autoSpaceDN/>
              <w:bidi w:val="0"/>
              <w:spacing w:before="0" w:beforeAutospacing="0" w:after="0" w:afterAutospacing="0"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淮安市市、县（区）农业农村局</w:t>
            </w:r>
          </w:p>
        </w:tc>
      </w:tr>
    </w:tbl>
    <w:p w14:paraId="0F952746">
      <w:pPr>
        <w:spacing w:line="360" w:lineRule="exact"/>
        <w:rPr>
          <w:rFonts w:eastAsia="方正楷体_GBK"/>
          <w:sz w:val="24"/>
          <w:szCs w:val="24"/>
        </w:rPr>
      </w:pPr>
    </w:p>
    <w:sectPr>
      <w:footerReference r:id="rId3" w:type="default"/>
      <w:foot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481D7">
    <w:pPr>
      <w:pStyle w:val="4"/>
      <w:framePr w:wrap="around" w:vAnchor="text" w:hAnchor="margin" w:xAlign="outside"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2</w:t>
    </w:r>
    <w:r>
      <w:rPr>
        <w:rStyle w:val="9"/>
        <w:rFonts w:ascii="宋体" w:hAnsi="宋体"/>
        <w:sz w:val="28"/>
        <w:szCs w:val="28"/>
      </w:rPr>
      <w:fldChar w:fldCharType="end"/>
    </w:r>
  </w:p>
  <w:p w14:paraId="1D8B134E">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FDA6A">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3A5082D6">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YTQxM2ZlNDFmZDIxNmQ4ZDhmNGE5YjczYzcwYjMifQ=="/>
  </w:docVars>
  <w:rsids>
    <w:rsidRoot w:val="35C16D67"/>
    <w:rsid w:val="00074179"/>
    <w:rsid w:val="000C2E22"/>
    <w:rsid w:val="000C7E5C"/>
    <w:rsid w:val="001437FD"/>
    <w:rsid w:val="001C4CD3"/>
    <w:rsid w:val="001D36A8"/>
    <w:rsid w:val="001D702C"/>
    <w:rsid w:val="001E1B08"/>
    <w:rsid w:val="00274F9E"/>
    <w:rsid w:val="003A6BEE"/>
    <w:rsid w:val="003E240D"/>
    <w:rsid w:val="00422AA0"/>
    <w:rsid w:val="00456D6D"/>
    <w:rsid w:val="0049458A"/>
    <w:rsid w:val="004A6FFD"/>
    <w:rsid w:val="004B000A"/>
    <w:rsid w:val="004C3A81"/>
    <w:rsid w:val="004C70BF"/>
    <w:rsid w:val="004E41CF"/>
    <w:rsid w:val="00563E0B"/>
    <w:rsid w:val="005F5206"/>
    <w:rsid w:val="00620892"/>
    <w:rsid w:val="00622D1C"/>
    <w:rsid w:val="0064174E"/>
    <w:rsid w:val="006C2298"/>
    <w:rsid w:val="006C342B"/>
    <w:rsid w:val="006E2FD4"/>
    <w:rsid w:val="00704497"/>
    <w:rsid w:val="00705205"/>
    <w:rsid w:val="0075611F"/>
    <w:rsid w:val="00756392"/>
    <w:rsid w:val="00796F86"/>
    <w:rsid w:val="00834B3C"/>
    <w:rsid w:val="00894082"/>
    <w:rsid w:val="0089695A"/>
    <w:rsid w:val="00912B37"/>
    <w:rsid w:val="0094251A"/>
    <w:rsid w:val="00965808"/>
    <w:rsid w:val="009B6BC5"/>
    <w:rsid w:val="009F5C6F"/>
    <w:rsid w:val="00A96C00"/>
    <w:rsid w:val="00AD3CAC"/>
    <w:rsid w:val="00AE3A8B"/>
    <w:rsid w:val="00B206F1"/>
    <w:rsid w:val="00B5706A"/>
    <w:rsid w:val="00BC04A8"/>
    <w:rsid w:val="00C229EA"/>
    <w:rsid w:val="00C63478"/>
    <w:rsid w:val="00C70046"/>
    <w:rsid w:val="00CD100A"/>
    <w:rsid w:val="00D92136"/>
    <w:rsid w:val="00DC6F90"/>
    <w:rsid w:val="00DD737D"/>
    <w:rsid w:val="00E37151"/>
    <w:rsid w:val="00E547C7"/>
    <w:rsid w:val="00E945A7"/>
    <w:rsid w:val="00EC7CB2"/>
    <w:rsid w:val="00EC7EB4"/>
    <w:rsid w:val="00EE1DE5"/>
    <w:rsid w:val="00EE6B10"/>
    <w:rsid w:val="00F6152F"/>
    <w:rsid w:val="00FF64D5"/>
    <w:rsid w:val="05C476A2"/>
    <w:rsid w:val="062C51A3"/>
    <w:rsid w:val="06BB2083"/>
    <w:rsid w:val="079052BE"/>
    <w:rsid w:val="07C5140B"/>
    <w:rsid w:val="08006D56"/>
    <w:rsid w:val="082D0D5E"/>
    <w:rsid w:val="097906FF"/>
    <w:rsid w:val="0B7373D0"/>
    <w:rsid w:val="0CDC0B51"/>
    <w:rsid w:val="0D076B29"/>
    <w:rsid w:val="0F437FA3"/>
    <w:rsid w:val="11052878"/>
    <w:rsid w:val="11B60849"/>
    <w:rsid w:val="11E9099B"/>
    <w:rsid w:val="17412B39"/>
    <w:rsid w:val="18ED2570"/>
    <w:rsid w:val="1A4A20C9"/>
    <w:rsid w:val="1FC102B2"/>
    <w:rsid w:val="213D1BBA"/>
    <w:rsid w:val="21E238B6"/>
    <w:rsid w:val="221C5C74"/>
    <w:rsid w:val="222A213F"/>
    <w:rsid w:val="2241617D"/>
    <w:rsid w:val="2AFA77FE"/>
    <w:rsid w:val="2C0A4D8F"/>
    <w:rsid w:val="2C61050C"/>
    <w:rsid w:val="2D3B1B64"/>
    <w:rsid w:val="2E2E2FB7"/>
    <w:rsid w:val="323D1A1A"/>
    <w:rsid w:val="329B4993"/>
    <w:rsid w:val="34170186"/>
    <w:rsid w:val="3479511E"/>
    <w:rsid w:val="34FF2A6A"/>
    <w:rsid w:val="358B0CEF"/>
    <w:rsid w:val="35C16D67"/>
    <w:rsid w:val="37712166"/>
    <w:rsid w:val="38A547BD"/>
    <w:rsid w:val="39D179FA"/>
    <w:rsid w:val="3A336B55"/>
    <w:rsid w:val="3BDF3B42"/>
    <w:rsid w:val="459E05CA"/>
    <w:rsid w:val="46961406"/>
    <w:rsid w:val="48DE3250"/>
    <w:rsid w:val="4C783048"/>
    <w:rsid w:val="4CB10F0D"/>
    <w:rsid w:val="4D8E7176"/>
    <w:rsid w:val="51A1768C"/>
    <w:rsid w:val="527A5F1B"/>
    <w:rsid w:val="54DE6C35"/>
    <w:rsid w:val="56B6596A"/>
    <w:rsid w:val="583A19FE"/>
    <w:rsid w:val="5EA543B0"/>
    <w:rsid w:val="5EF3152F"/>
    <w:rsid w:val="5F6366B5"/>
    <w:rsid w:val="6071095D"/>
    <w:rsid w:val="60F70327"/>
    <w:rsid w:val="61071DD2"/>
    <w:rsid w:val="6232646B"/>
    <w:rsid w:val="638923DD"/>
    <w:rsid w:val="64C86FBA"/>
    <w:rsid w:val="66424D20"/>
    <w:rsid w:val="68106CAE"/>
    <w:rsid w:val="68F93BE6"/>
    <w:rsid w:val="69375613"/>
    <w:rsid w:val="6B721A2E"/>
    <w:rsid w:val="6C1A263A"/>
    <w:rsid w:val="6D8D2B4F"/>
    <w:rsid w:val="6E2434B3"/>
    <w:rsid w:val="70897C6C"/>
    <w:rsid w:val="717B316A"/>
    <w:rsid w:val="7463042E"/>
    <w:rsid w:val="772067E2"/>
    <w:rsid w:val="77517BCD"/>
    <w:rsid w:val="787E76C0"/>
    <w:rsid w:val="79915B2A"/>
    <w:rsid w:val="79FD18B4"/>
    <w:rsid w:val="7AD149C3"/>
    <w:rsid w:val="7E9F0DCA"/>
    <w:rsid w:val="7EA63A70"/>
    <w:rsid w:val="7EB904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locked/>
    <w:uiPriority w:val="99"/>
    <w:pPr>
      <w:ind w:firstLine="600" w:firstLineChars="200"/>
    </w:pPr>
    <w:rPr>
      <w:rFonts w:ascii="仿宋_GB2312" w:hAnsi="仿宋_GB2312" w:eastAsia="仿宋_GB2312"/>
      <w:sz w:val="30"/>
      <w:szCs w:val="30"/>
    </w:rPr>
  </w:style>
  <w:style w:type="paragraph" w:styleId="3">
    <w:name w:val="Balloon Text"/>
    <w:basedOn w:val="1"/>
    <w:link w:val="11"/>
    <w:semiHidden/>
    <w:qFormat/>
    <w:uiPriority w:val="99"/>
    <w:rPr>
      <w:sz w:val="18"/>
      <w:szCs w:val="18"/>
    </w:rPr>
  </w:style>
  <w:style w:type="paragraph" w:styleId="4">
    <w:name w:val="footer"/>
    <w:basedOn w:val="1"/>
    <w:link w:val="12"/>
    <w:qFormat/>
    <w:locked/>
    <w:uiPriority w:val="99"/>
    <w:pPr>
      <w:tabs>
        <w:tab w:val="center" w:pos="4153"/>
        <w:tab w:val="right" w:pos="8306"/>
      </w:tabs>
      <w:snapToGrid w:val="0"/>
      <w:jc w:val="left"/>
    </w:pPr>
    <w:rPr>
      <w:rFonts w:ascii="Calibri" w:hAnsi="Calibri" w:eastAsia="宋体"/>
      <w:sz w:val="18"/>
      <w:szCs w:val="24"/>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99"/>
    <w:rPr>
      <w:rFonts w:cs="Times New Roman"/>
      <w:b/>
    </w:rPr>
  </w:style>
  <w:style w:type="character" w:styleId="9">
    <w:name w:val="page number"/>
    <w:qFormat/>
    <w:locked/>
    <w:uiPriority w:val="99"/>
    <w:rPr>
      <w:rFonts w:cs="Times New Roman"/>
    </w:rPr>
  </w:style>
  <w:style w:type="character" w:customStyle="1" w:styleId="10">
    <w:name w:val="正文文本缩进 Char"/>
    <w:link w:val="2"/>
    <w:semiHidden/>
    <w:qFormat/>
    <w:locked/>
    <w:uiPriority w:val="99"/>
    <w:rPr>
      <w:rFonts w:eastAsia="仿宋" w:cs="Times New Roman"/>
      <w:sz w:val="32"/>
    </w:rPr>
  </w:style>
  <w:style w:type="character" w:customStyle="1" w:styleId="11">
    <w:name w:val="批注框文本 Char"/>
    <w:link w:val="3"/>
    <w:semiHidden/>
    <w:qFormat/>
    <w:locked/>
    <w:uiPriority w:val="99"/>
    <w:rPr>
      <w:rFonts w:eastAsia="仿宋" w:cs="Times New Roman"/>
      <w:sz w:val="2"/>
    </w:rPr>
  </w:style>
  <w:style w:type="character" w:customStyle="1" w:styleId="12">
    <w:name w:val="页脚 Char"/>
    <w:link w:val="4"/>
    <w:semiHidden/>
    <w:qFormat/>
    <w:locked/>
    <w:uiPriority w:val="99"/>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8142;&#23433;&#24066;&#20892;&#19994;&#20892;&#26449;&#23616;&#19977;&#24352;&#28165;&#2133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淮安市农业农村局三张清单</Template>
  <Pages>15</Pages>
  <Words>10204</Words>
  <Characters>10301</Characters>
  <Lines>107</Lines>
  <Paragraphs>30</Paragraphs>
  <TotalTime>30</TotalTime>
  <ScaleCrop>false</ScaleCrop>
  <LinksUpToDate>false</LinksUpToDate>
  <CharactersWithSpaces>10339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2023-06-29T03:01:00Z</dcterms:created>
  <dc:creator>静观、花开落</dc:creator>
  <cp:lastModifiedBy>གངས་སྤྲེའུ་།</cp:lastModifiedBy>
  <cp:lastPrinted>2023-05-06T02:52:00Z</cp:lastPrinted>
  <dcterms:modified xsi:type="dcterms:W3CDTF">2025-04-29T06:15:27Z</dcterms:modified>
  <dc:title>淮安市农业农村系统涉企不予行政处罚事项清单、从轻行政处罚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1515738F4E6C4B56AD319CAEC5326B52_13</vt:lpwstr>
  </property>
  <property fmtid="{D5CDD505-2E9C-101B-9397-08002B2CF9AE}" pid="4" name="KSOTemplateDocerSaveRecord">
    <vt:lpwstr>eyJoZGlkIjoiMjE4YTQxM2ZlNDFmZDIxNmQ4ZDhmNGE5YjczYzcwYjMiLCJ1c2VySWQiOiI0MjYwNzMyMTgifQ==</vt:lpwstr>
  </property>
</Properties>
</file>