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先进</w:t>
      </w:r>
      <w:r>
        <w:rPr>
          <w:rFonts w:ascii="Times New Roman" w:hAnsi="Times New Roman" w:eastAsia="方正小标宋_GBK" w:cs="Times New Roman"/>
          <w:sz w:val="44"/>
          <w:szCs w:val="44"/>
        </w:rPr>
        <w:t>事迹</w:t>
      </w:r>
    </w:p>
    <w:p>
      <w:pPr>
        <w:spacing w:beforeLines="50" w:line="560" w:lineRule="exact"/>
        <w:jc w:val="center"/>
        <w:rPr>
          <w:rFonts w:hint="eastAsia" w:ascii="方正楷体_GBK" w:hAnsi="方正楷体_GBK" w:eastAsia="方正楷体_GBK" w:cs="方正楷体_GBK"/>
          <w:sz w:val="32"/>
          <w:szCs w:val="32"/>
        </w:rPr>
      </w:pPr>
      <w:bookmarkStart w:id="0" w:name="_GoBack"/>
      <w:r>
        <w:rPr>
          <w:rFonts w:hint="eastAsia" w:ascii="方正楷体_GBK" w:hAnsi="方正楷体_GBK" w:eastAsia="方正楷体_GBK" w:cs="方正楷体_GBK"/>
          <w:sz w:val="32"/>
          <w:szCs w:val="32"/>
        </w:rPr>
        <w:t>淮安市农业农村局 黄莉莉</w:t>
      </w:r>
    </w:p>
    <w:bookmarkEnd w:id="0"/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自进入农业农村系统以来，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该同志</w:t>
      </w:r>
      <w:r>
        <w:rPr>
          <w:rFonts w:ascii="Times New Roman" w:hAnsi="Times New Roman" w:eastAsia="仿宋_GB2312" w:cs="Times New Roman"/>
          <w:sz w:val="32"/>
          <w:szCs w:val="32"/>
        </w:rPr>
        <w:t>充分发挥基层工作经历丰富的优势，积极策应岗位需求，先后在农产品质量安全监管处、发展规划处、办公室进行多岗位锻炼，不断锤炼政治品格、提升业务能力、坚守岗位职责，较好地完成各项工作，得到局系统干部职工和服务对象的广泛认可。2013年获评淮安市帮扶刘老庄乡加快发展工作先进个人、淮安市青年岗位能手等称号，2018至2019年抽调市脱贫攻坚专项巡察获评“优秀”，公务员年度考核连续多年获评“优秀”等次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一、始终坚持把锤炼政治品格摆在首位。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以学深悟透</w:t>
      </w:r>
      <w:r>
        <w:rPr>
          <w:rFonts w:ascii="Times New Roman" w:hAnsi="Times New Roman" w:eastAsia="仿宋_GB2312" w:cs="Times New Roman"/>
          <w:sz w:val="32"/>
          <w:szCs w:val="32"/>
        </w:rPr>
        <w:t>党的二十大精神、习近平新时代中国特色社会主义思想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为主线</w:t>
      </w:r>
      <w:r>
        <w:rPr>
          <w:rFonts w:ascii="Times New Roman" w:hAnsi="Times New Roman" w:eastAsia="仿宋_GB2312" w:cs="Times New Roman"/>
          <w:sz w:val="32"/>
          <w:szCs w:val="32"/>
        </w:rPr>
        <w:t>，牢固树立“四个意识”，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进一步增强坚定拥护“两个确立”、坚决做到“两个维护”的政治自觉。对照“以国家政治安全为大、以人民为重、以坚持和发展中国特色社会主义为本”这把标尺，做到想问题、办事情时刻站在政治高度、用政治标准来思考衡量，把政治判断力体现在对形势变化的把握上、对风险挑战的应对上，坚决站稳人民立场，充分认识民心是最大的政治。</w:t>
      </w:r>
      <w:r>
        <w:rPr>
          <w:rFonts w:ascii="Times New Roman" w:hAnsi="Times New Roman" w:eastAsia="仿宋_GB2312" w:cs="Times New Roman"/>
          <w:sz w:val="32"/>
          <w:szCs w:val="32"/>
        </w:rPr>
        <w:t>时刻绷紧作风建设这根弦，以更高的标准严格要求和约束自己，树牢纪律和规矩意识，知敬畏、存戒惧、守底线，带头反对歪风邪气、弘扬优良作风，自觉做到忠诚干净担当，没有廉政风险与不廉洁行为的发生。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二是始终坚持把提升业务能力贯穿始终。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认真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研读</w:t>
      </w:r>
      <w:r>
        <w:rPr>
          <w:rFonts w:ascii="Times New Roman" w:hAnsi="Times New Roman" w:eastAsia="仿宋_GB2312" w:cs="Times New Roman"/>
          <w:sz w:val="32"/>
          <w:szCs w:val="32"/>
        </w:rPr>
        <w:t>习近平总书记关于“三农”工作的重要论述和对江苏工作的重要讲话精神，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系统学习</w:t>
      </w:r>
      <w:r>
        <w:rPr>
          <w:rFonts w:ascii="Times New Roman" w:hAnsi="Times New Roman" w:eastAsia="仿宋_GB2312" w:cs="Times New Roman"/>
          <w:sz w:val="32"/>
          <w:szCs w:val="32"/>
        </w:rPr>
        <w:t>党中央、国务院和省、市党委、政府关于“三农”工作的决策部署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。紧扣</w:t>
      </w:r>
      <w:r>
        <w:rPr>
          <w:rFonts w:ascii="Times New Roman" w:hAnsi="Times New Roman" w:eastAsia="仿宋_GB2312" w:cs="Times New Roman"/>
          <w:sz w:val="32"/>
          <w:szCs w:val="32"/>
        </w:rPr>
        <w:t>全面推进乡村振兴、加快建设农业强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国</w:t>
      </w:r>
      <w:r>
        <w:rPr>
          <w:rFonts w:ascii="Times New Roman" w:hAnsi="Times New Roman" w:eastAsia="仿宋_GB2312" w:cs="Times New Roman"/>
          <w:sz w:val="32"/>
          <w:szCs w:val="32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这一</w:t>
      </w:r>
      <w:r>
        <w:rPr>
          <w:rFonts w:ascii="Times New Roman" w:hAnsi="Times New Roman" w:eastAsia="仿宋_GB2312" w:cs="Times New Roman"/>
          <w:sz w:val="32"/>
          <w:szCs w:val="32"/>
        </w:rPr>
        <w:t>新时期新要求，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重点关注、深入学习农业农村、乡村振兴等方面最新理论，以及</w:t>
      </w:r>
      <w:r>
        <w:rPr>
          <w:rFonts w:ascii="Times New Roman" w:hAnsi="Times New Roman" w:eastAsia="仿宋_GB2312" w:cs="Times New Roman"/>
          <w:sz w:val="32"/>
          <w:szCs w:val="32"/>
        </w:rPr>
        <w:t>涉农法律法规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条线业务知识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等业务知识，切实将指导思想、核心要义转化为推动问题解决淮安“三农”发展的有效实践。</w:t>
      </w:r>
      <w:r>
        <w:rPr>
          <w:rFonts w:ascii="Times New Roman" w:hAnsi="Times New Roman" w:eastAsia="仿宋_GB2312" w:cs="Times New Roman"/>
          <w:sz w:val="32"/>
          <w:szCs w:val="32"/>
        </w:rPr>
        <w:t>主动融会贯通学，牵头梳理形成近五年淮安市农业农村基本情况表等，为领导提供决策参考服务。结合工作实际，主动深入基层，扎实开展调研，坚持在学中干、在干中学，依靠实践增长才干，做到理论上有收获、工作上有突破，推动解决了一批大运河文化带、黄河故道沿线产业发展、乡村建设、富民增收等发展问题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研学思考</w:t>
      </w:r>
      <w:r>
        <w:rPr>
          <w:rFonts w:ascii="Times New Roman" w:hAnsi="Times New Roman" w:eastAsia="仿宋_GB2312" w:cs="Times New Roman"/>
          <w:sz w:val="32"/>
          <w:szCs w:val="32"/>
        </w:rPr>
        <w:t>逐步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成</w:t>
      </w:r>
      <w:r>
        <w:rPr>
          <w:rFonts w:ascii="Times New Roman" w:hAnsi="Times New Roman" w:eastAsia="仿宋_GB2312" w:cs="Times New Roman"/>
          <w:sz w:val="32"/>
          <w:szCs w:val="32"/>
        </w:rPr>
        <w:t>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个人的</w:t>
      </w:r>
      <w:r>
        <w:rPr>
          <w:rFonts w:ascii="Times New Roman" w:hAnsi="Times New Roman" w:eastAsia="仿宋_GB2312" w:cs="Times New Roman"/>
          <w:sz w:val="32"/>
          <w:szCs w:val="32"/>
        </w:rPr>
        <w:t>一种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日常</w:t>
      </w:r>
      <w:r>
        <w:rPr>
          <w:rFonts w:ascii="Times New Roman" w:hAnsi="Times New Roman" w:eastAsia="仿宋_GB2312" w:cs="Times New Roman"/>
          <w:sz w:val="32"/>
          <w:szCs w:val="32"/>
        </w:rPr>
        <w:t>生活方式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和提升</w:t>
      </w:r>
      <w:r>
        <w:rPr>
          <w:rFonts w:ascii="Times New Roman" w:hAnsi="Times New Roman" w:eastAsia="仿宋_GB2312" w:cs="Times New Roman"/>
          <w:sz w:val="32"/>
          <w:szCs w:val="32"/>
        </w:rPr>
        <w:t>本领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的有效</w:t>
      </w:r>
      <w:r>
        <w:rPr>
          <w:rFonts w:ascii="Times New Roman" w:hAnsi="Times New Roman" w:eastAsia="仿宋_GB2312" w:cs="Times New Roman"/>
          <w:sz w:val="32"/>
          <w:szCs w:val="32"/>
        </w:rPr>
        <w:t>途径。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三是始终坚持把履行岗位职责入心化行。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始终坚持以人民为中心的根本立场，具有强烈的事业心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责任感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和使命感</w:t>
      </w:r>
      <w:r>
        <w:rPr>
          <w:rFonts w:ascii="Times New Roman" w:hAnsi="Times New Roman" w:eastAsia="仿宋_GB2312" w:cs="Times New Roman"/>
          <w:sz w:val="32"/>
          <w:szCs w:val="32"/>
        </w:rPr>
        <w:t>。疫情期间坚守岗位、基本无休，认真履行上传下达、统筹调度等职责，协调处置“菜篮子”农产品和农业投入品跨市车辆通行证办理事宜200余件，接听接待企业政策咨询800余人次，直接领办解决急难问题14件，为企业挽回经济损失近60万元。在发展规划处工作期间，遴选推荐淮阴区创成省级农业现代化先行区，组织申报“洪泽湖大闸蟹品牌打造”入选农业农村部典型案例，全省唯二，在农民日报开设的典型案例“巡礼”专栏首刊发布。牵头承办全国农业生产“三品一标”现场会，为推介宣传淮安现代农业发展成效做出积极贡献。在办公室工作期间，牵头做好综合文字撰稿、领导批示督办、会议统筹安排、信息宣传报送等工作，每年牵头撰写、参与形成一系列调研文章、宣传报道。通过在实践中不断总结积累工作经验、摸索创新工作方式，改进优化工作流程，推动各项牵头工作规范有序、高质高效完成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JiMDEzYTMzZGQ4ODNkZmZhM2U5MDhiN2ZmYWJkMmYifQ=="/>
  </w:docVars>
  <w:rsids>
    <w:rsidRoot w:val="00750F75"/>
    <w:rsid w:val="00750F75"/>
    <w:rsid w:val="00A869B6"/>
    <w:rsid w:val="02B07887"/>
    <w:rsid w:val="12A86BDA"/>
    <w:rsid w:val="139F1E83"/>
    <w:rsid w:val="1C48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203</Words>
  <Characters>1163</Characters>
  <Lines>9</Lines>
  <Paragraphs>2</Paragraphs>
  <TotalTime>0</TotalTime>
  <ScaleCrop>false</ScaleCrop>
  <LinksUpToDate>false</LinksUpToDate>
  <CharactersWithSpaces>1364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2023-12-28T11:54:00Z</dcterms:created>
  <dc:creator>市农业农村局批分员</dc:creator>
  <cp:lastModifiedBy>Administrator</cp:lastModifiedBy>
  <dcterms:modified xsi:type="dcterms:W3CDTF">2024-01-18T08:01:17Z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E99E2C7958CB410C8B284C4DC20516DF_12</vt:lpwstr>
  </property>
</Properties>
</file>