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仿宋_GBK" w:cs="Times New Roman"/>
          <w:sz w:val="24"/>
        </w:rPr>
      </w:pPr>
      <w:r>
        <w:rPr>
          <w:rFonts w:ascii="Times New Roman" w:hAnsi="Times New Roman" w:eastAsia="方正小标宋_GBK" w:cs="Times New Roman"/>
          <w:bCs/>
          <w:sz w:val="44"/>
          <w:szCs w:val="44"/>
        </w:rPr>
        <w:t>先进</w:t>
      </w:r>
      <w:r>
        <w:rPr>
          <w:rFonts w:hint="eastAsia" w:ascii="Times New Roman" w:hAnsi="Times New Roman" w:eastAsia="方正小标宋_GBK" w:cs="Times New Roman"/>
          <w:bCs/>
          <w:sz w:val="44"/>
          <w:szCs w:val="44"/>
        </w:rPr>
        <w:t>事迹</w:t>
      </w:r>
    </w:p>
    <w:p>
      <w:pPr>
        <w:pStyle w:val="3"/>
        <w:keepNext w:val="0"/>
        <w:keepLines w:val="0"/>
        <w:widowControl/>
        <w:spacing w:before="0" w:after="0" w:line="560" w:lineRule="exact"/>
        <w:ind w:firstLine="640" w:firstLineChars="200"/>
        <w:jc w:val="center"/>
        <w:rPr>
          <w:rFonts w:hint="eastAsia" w:ascii="方正楷体_GBK" w:hAnsi="方正楷体_GBK" w:eastAsia="方正楷体_GBK" w:cs="方正楷体_GBK"/>
          <w:b w:val="0"/>
          <w:bCs w:val="0"/>
          <w:kern w:val="2"/>
          <w:sz w:val="32"/>
          <w:szCs w:val="32"/>
        </w:rPr>
      </w:pPr>
      <w:r>
        <w:rPr>
          <w:rFonts w:hint="eastAsia" w:ascii="方正楷体_GBK" w:hAnsi="方正楷体_GBK" w:eastAsia="方正楷体_GBK" w:cs="方正楷体_GBK"/>
          <w:b w:val="0"/>
          <w:bCs w:val="0"/>
          <w:kern w:val="0"/>
          <w:sz w:val="32"/>
          <w:szCs w:val="32"/>
          <w:lang w:val="en-US" w:eastAsia="zh-CN"/>
        </w:rPr>
        <w:t xml:space="preserve">淮安市淮阴区农业农村局 </w:t>
      </w:r>
      <w:bookmarkStart w:id="0" w:name="_GoBack"/>
      <w:bookmarkEnd w:id="0"/>
      <w:r>
        <w:rPr>
          <w:rFonts w:hint="eastAsia" w:ascii="方正楷体_GBK" w:hAnsi="方正楷体_GBK" w:eastAsia="方正楷体_GBK" w:cs="方正楷体_GBK"/>
          <w:b w:val="0"/>
          <w:bCs w:val="0"/>
          <w:kern w:val="2"/>
          <w:sz w:val="32"/>
          <w:szCs w:val="32"/>
        </w:rPr>
        <w:t>胡东波</w:t>
      </w:r>
    </w:p>
    <w:p>
      <w:pPr>
        <w:pStyle w:val="3"/>
        <w:keepNext w:val="0"/>
        <w:keepLines w:val="0"/>
        <w:widowControl/>
        <w:spacing w:before="0" w:after="0" w:line="560" w:lineRule="exact"/>
        <w:ind w:firstLine="640" w:firstLineChars="200"/>
        <w:rPr>
          <w:rFonts w:hint="default" w:ascii="Times New Roman" w:hAnsi="Times New Roman" w:eastAsia="方正仿宋_GBK" w:cs="Times New Roman"/>
          <w:b w:val="0"/>
          <w:bCs w:val="0"/>
          <w:kern w:val="2"/>
          <w:sz w:val="32"/>
          <w:szCs w:val="32"/>
        </w:rPr>
      </w:pPr>
      <w:r>
        <w:rPr>
          <w:rFonts w:hint="default" w:ascii="Times New Roman" w:hAnsi="Times New Roman" w:eastAsia="方正仿宋_GBK" w:cs="Times New Roman"/>
          <w:b w:val="0"/>
          <w:bCs w:val="0"/>
          <w:kern w:val="2"/>
          <w:sz w:val="32"/>
          <w:szCs w:val="32"/>
        </w:rPr>
        <w:t xml:space="preserve">胡东波同志1996年毕业于扬州农业大学植保专业，自参加工作以来，一直在基层一线从事农业技术推广和农业综合执法工作。担任淮安市淮阴区植保植检站站长期间，单位被省农委表彰为病虫害统防统治先进集体、江苏省十佳植保站；担任农业综合执法大队长期间，多次获农业部和省农委表彰为全国农业综合执法先进个人、江苏省农业执法先进个人；多次荣获淮阴区委、区政府表彰的优秀共产党员和农业农村工作先进个人荣誉。     </w:t>
      </w:r>
    </w:p>
    <w:p>
      <w:pPr>
        <w:pStyle w:val="3"/>
        <w:keepNext w:val="0"/>
        <w:keepLines w:val="0"/>
        <w:widowControl/>
        <w:spacing w:before="0" w:after="0" w:line="560" w:lineRule="exact"/>
        <w:ind w:firstLine="640" w:firstLineChars="200"/>
        <w:rPr>
          <w:rStyle w:val="11"/>
          <w:rFonts w:hint="default" w:ascii="Times New Roman" w:hAnsi="Times New Roman" w:eastAsia="方正仿宋_GBK" w:cs="Times New Roman"/>
          <w:b w:val="0"/>
          <w:sz w:val="32"/>
          <w:szCs w:val="32"/>
        </w:rPr>
      </w:pPr>
      <w:r>
        <w:rPr>
          <w:rFonts w:hint="default" w:ascii="Times New Roman" w:hAnsi="Times New Roman" w:eastAsia="方正仿宋_GBK" w:cs="Times New Roman"/>
          <w:b w:val="0"/>
          <w:bCs w:val="0"/>
          <w:kern w:val="2"/>
          <w:sz w:val="32"/>
          <w:szCs w:val="32"/>
        </w:rPr>
        <w:t>进入新时代，能够坚持学习贯彻习近平新时代中国特色社会主义思想，坚定</w:t>
      </w:r>
      <w:r>
        <w:rPr>
          <w:rStyle w:val="11"/>
          <w:rFonts w:hint="default" w:ascii="Times New Roman" w:hAnsi="Times New Roman" w:eastAsia="方正仿宋_GBK" w:cs="Times New Roman"/>
          <w:b w:val="0"/>
          <w:sz w:val="32"/>
          <w:szCs w:val="32"/>
        </w:rPr>
        <w:t>拥护“两个确立”，坚决做到“两个维护”，坚定自觉在思想上政治上行动上同以习近平同志为核心的党中央保持高度一致。不忘初心，热爱农业农村工作，具有强烈的事业心、责任感和使命感，坚持深入基层为群众排忧解难，勤奋敬业，无私奉献，恪尽职守，作风务实，得到干部群众广泛认可。业务能力强，善于协调解决疑难复杂问题，勇于承担急难险重任务，在全面推进乡村振兴、加快农业农村现代化上业绩显著，事迹突出。</w:t>
      </w:r>
    </w:p>
    <w:p>
      <w:pPr>
        <w:pStyle w:val="3"/>
        <w:keepNext w:val="0"/>
        <w:keepLines w:val="0"/>
        <w:widowControl/>
        <w:spacing w:before="0" w:after="0" w:line="560" w:lineRule="exact"/>
        <w:ind w:firstLine="640" w:firstLineChars="200"/>
        <w:rPr>
          <w:rStyle w:val="11"/>
          <w:rFonts w:hint="default" w:ascii="Times New Roman" w:hAnsi="Times New Roman" w:eastAsia="方正仿宋_GBK" w:cs="Times New Roman"/>
          <w:b w:val="0"/>
          <w:sz w:val="32"/>
          <w:szCs w:val="32"/>
        </w:rPr>
      </w:pPr>
      <w:r>
        <w:rPr>
          <w:rStyle w:val="11"/>
          <w:rFonts w:hint="eastAsia" w:ascii="方正黑体_GBK" w:hAnsi="方正黑体_GBK" w:eastAsia="方正黑体_GBK" w:cs="方正黑体_GBK"/>
          <w:b w:val="0"/>
          <w:bCs w:val="0"/>
          <w:sz w:val="32"/>
          <w:szCs w:val="32"/>
        </w:rPr>
        <w:t>一、任劳任怨，统筹协调各项工作。</w:t>
      </w:r>
      <w:r>
        <w:rPr>
          <w:rStyle w:val="11"/>
          <w:rFonts w:hint="default" w:ascii="Times New Roman" w:hAnsi="Times New Roman" w:eastAsia="方正仿宋_GBK" w:cs="Times New Roman"/>
          <w:b w:val="0"/>
          <w:sz w:val="32"/>
          <w:szCs w:val="32"/>
        </w:rPr>
        <w:t>不仅对全区种植业工作进行指导，同时还要对接产业规划，农业先行区创建和示范区建设等多项工作。对工作任务</w:t>
      </w:r>
      <w:r>
        <w:rPr>
          <w:rStyle w:val="11"/>
          <w:rFonts w:hint="default" w:ascii="Times New Roman" w:hAnsi="Times New Roman" w:eastAsia="方正仿宋_GBK" w:cs="Times New Roman"/>
          <w:b w:val="0"/>
          <w:sz w:val="32"/>
          <w:szCs w:val="32"/>
          <w:lang w:eastAsia="zh-CN"/>
        </w:rPr>
        <w:t>时效</w:t>
      </w:r>
      <w:r>
        <w:rPr>
          <w:rStyle w:val="11"/>
          <w:rFonts w:hint="default" w:ascii="Times New Roman" w:hAnsi="Times New Roman" w:eastAsia="方正仿宋_GBK" w:cs="Times New Roman"/>
          <w:b w:val="0"/>
          <w:sz w:val="32"/>
          <w:szCs w:val="32"/>
        </w:rPr>
        <w:t>性强，</w:t>
      </w:r>
      <w:r>
        <w:rPr>
          <w:rStyle w:val="11"/>
          <w:rFonts w:hint="default" w:ascii="Times New Roman" w:hAnsi="Times New Roman" w:eastAsia="方正仿宋_GBK" w:cs="Times New Roman"/>
          <w:b w:val="0"/>
          <w:sz w:val="32"/>
          <w:szCs w:val="32"/>
          <w:lang w:eastAsia="zh-CN"/>
        </w:rPr>
        <w:t>规范</w:t>
      </w:r>
      <w:r>
        <w:rPr>
          <w:rStyle w:val="11"/>
          <w:rFonts w:hint="default" w:ascii="Times New Roman" w:hAnsi="Times New Roman" w:eastAsia="方正仿宋_GBK" w:cs="Times New Roman"/>
          <w:b w:val="0"/>
          <w:sz w:val="32"/>
          <w:szCs w:val="32"/>
        </w:rPr>
        <w:t>性要求高，从不推诿，抱怨，并能及时完成。尤其在耕地红线、生态红线保护方面，能够协调配合</w:t>
      </w:r>
      <w:r>
        <w:rPr>
          <w:rStyle w:val="11"/>
          <w:rFonts w:hint="default" w:ascii="Times New Roman" w:hAnsi="Times New Roman" w:eastAsia="方正仿宋_GBK" w:cs="Times New Roman"/>
          <w:b w:val="0"/>
          <w:sz w:val="32"/>
          <w:szCs w:val="32"/>
          <w:lang w:eastAsia="zh-CN"/>
        </w:rPr>
        <w:t>资</w:t>
      </w:r>
      <w:r>
        <w:rPr>
          <w:rStyle w:val="11"/>
          <w:rFonts w:hint="default" w:ascii="Times New Roman" w:hAnsi="Times New Roman" w:eastAsia="方正仿宋_GBK" w:cs="Times New Roman"/>
          <w:b w:val="0"/>
          <w:sz w:val="32"/>
          <w:szCs w:val="32"/>
        </w:rPr>
        <w:t>规部门和生态部门，及时处理好耕地“非农化”和基本农田“非粮化”等疑难复杂问题，协调解决交办案件，得到上级的充分认可；在</w:t>
      </w:r>
      <w:r>
        <w:rPr>
          <w:rStyle w:val="11"/>
          <w:rFonts w:hint="default" w:ascii="Times New Roman" w:hAnsi="Times New Roman" w:eastAsia="方正仿宋_GBK" w:cs="Times New Roman"/>
          <w:b w:val="0"/>
          <w:sz w:val="32"/>
          <w:szCs w:val="32"/>
          <w:lang w:eastAsia="zh-CN"/>
        </w:rPr>
        <w:t>牵头</w:t>
      </w:r>
      <w:r>
        <w:rPr>
          <w:rStyle w:val="11"/>
          <w:rFonts w:hint="default" w:ascii="Times New Roman" w:hAnsi="Times New Roman" w:eastAsia="方正仿宋_GBK" w:cs="Times New Roman"/>
          <w:b w:val="0"/>
          <w:sz w:val="32"/>
          <w:szCs w:val="32"/>
        </w:rPr>
        <w:t>实施</w:t>
      </w:r>
      <w:r>
        <w:rPr>
          <w:rStyle w:val="11"/>
          <w:rFonts w:hint="default" w:ascii="Times New Roman" w:hAnsi="Times New Roman" w:eastAsia="方正仿宋_GBK" w:cs="Times New Roman"/>
          <w:b w:val="0"/>
          <w:sz w:val="32"/>
          <w:szCs w:val="32"/>
          <w:lang w:eastAsia="zh-CN"/>
        </w:rPr>
        <w:t>的</w:t>
      </w:r>
      <w:r>
        <w:rPr>
          <w:rStyle w:val="11"/>
          <w:rFonts w:hint="default" w:ascii="Times New Roman" w:hAnsi="Times New Roman" w:eastAsia="方正仿宋_GBK" w:cs="Times New Roman"/>
          <w:b w:val="0"/>
          <w:sz w:val="32"/>
          <w:szCs w:val="32"/>
        </w:rPr>
        <w:t>2021年和2022年绿色种养循环农业试点工作中，圆满完成各项目标任务，协调配合生态部门有效的防止畜禽粪污的二次污染，达到环保质量标准。</w:t>
      </w:r>
    </w:p>
    <w:p>
      <w:pPr>
        <w:pStyle w:val="3"/>
        <w:keepNext w:val="0"/>
        <w:keepLines w:val="0"/>
        <w:widowControl/>
        <w:spacing w:before="0" w:after="0" w:line="560" w:lineRule="exact"/>
        <w:ind w:firstLine="640" w:firstLineChars="200"/>
        <w:rPr>
          <w:rFonts w:hint="default" w:ascii="Times New Roman" w:hAnsi="Times New Roman" w:eastAsia="方正仿宋_GBK" w:cs="Times New Roman"/>
          <w:b w:val="0"/>
          <w:sz w:val="32"/>
          <w:szCs w:val="32"/>
        </w:rPr>
      </w:pPr>
      <w:r>
        <w:rPr>
          <w:rStyle w:val="11"/>
          <w:rFonts w:hint="default" w:ascii="方正黑体_GBK" w:hAnsi="方正黑体_GBK" w:eastAsia="方正黑体_GBK" w:cs="方正黑体_GBK"/>
          <w:b w:val="0"/>
          <w:bCs w:val="0"/>
          <w:sz w:val="32"/>
          <w:szCs w:val="32"/>
        </w:rPr>
        <w:t>二、业务精强，推进产业持续发展。</w:t>
      </w:r>
      <w:r>
        <w:rPr>
          <w:rStyle w:val="8"/>
          <w:rFonts w:hint="default" w:ascii="方正楷体_GBK" w:hAnsi="方正楷体_GBK" w:eastAsia="方正楷体_GBK" w:cs="方正楷体_GBK"/>
          <w:b/>
          <w:color w:val="333333"/>
          <w:sz w:val="32"/>
          <w:szCs w:val="32"/>
          <w:shd w:val="clear" w:color="auto" w:fill="FFFFFF"/>
        </w:rPr>
        <w:t>1、围绕主导产业，大力培育特色产业。</w:t>
      </w:r>
      <w:r>
        <w:rPr>
          <w:rFonts w:hint="default" w:ascii="Times New Roman" w:hAnsi="Times New Roman" w:eastAsia="方正仿宋_GBK" w:cs="Times New Roman"/>
          <w:b w:val="0"/>
          <w:sz w:val="32"/>
          <w:szCs w:val="32"/>
        </w:rPr>
        <w:t>紧紧围绕淮阴区蔬菜基地建设，做好蔬菜信息调度工作，及时采集、分析、上报信息，为上级部门和领导准确研判蔬菜产销形势提供依据。参与淮阴区高效园艺科技入户工程项目的实施，根据全省农业重大技术推广计划，结合发展实际，宣传推广优质辣椒、黄瓜、西瓜等园艺作物新品种，主推穴盘基质育苗、水肥一体化栽培技术，设施蔬菜高效栽培技术、大棚蔬菜病虫害综合防治、设施西甜瓜绿色高品质简约化生产技术等。参与淮安市“菜篮子”工程绿色蔬菜保供基地规划（2021-2025年）编制工作。围绕丁集黄瓜、古清口辣椒两个“菜篮子”工程绿色蔬菜保供基地建设目标任务，加强指导基地建设，大力培育特色产业，以产业兴旺助力农民增收、推动乡村振兴。</w:t>
      </w:r>
      <w:r>
        <w:rPr>
          <w:rStyle w:val="8"/>
          <w:rFonts w:hint="default" w:ascii="方正楷体_GBK" w:hAnsi="方正楷体_GBK" w:eastAsia="方正楷体_GBK" w:cs="方正楷体_GBK"/>
          <w:b/>
          <w:color w:val="333333"/>
          <w:sz w:val="32"/>
          <w:szCs w:val="32"/>
          <w:shd w:val="clear" w:color="auto" w:fill="FFFFFF"/>
        </w:rPr>
        <w:t>2、注重园区建设，指导园区创建。</w:t>
      </w:r>
      <w:r>
        <w:rPr>
          <w:rFonts w:hint="default" w:ascii="Times New Roman" w:hAnsi="Times New Roman" w:eastAsia="方正仿宋_GBK" w:cs="Times New Roman"/>
          <w:b w:val="0"/>
          <w:sz w:val="32"/>
          <w:szCs w:val="32"/>
        </w:rPr>
        <w:t>近年来，积极做好上下对接，指导做好丁集产业强镇建设，丁集镇被农业农村部、财政部认定为国家农业产业强镇（黄瓜）， 马头镇获批国家农业产业强镇（稻米）拟创建名单，丁集镇荣获省一二三产融合先导区，成功获批省级农业现代化先行区创建单位。围绕刘老庄、马头、高家堰等重点乡村旅游镇打造观光农业、休闲农业、创意农业，强化项目招引，积极向上争取，加大政策扶持，全力推进全区休闲农业和乡村旅游高质量发展。截止目前，获批中国美丽休闲乡村1个，全国休闲农业和乡村旅游星级企业3个，江苏省休闲农业精品村4个，江苏省主题创意农园6个，康美基地1个。</w:t>
      </w:r>
      <w:r>
        <w:rPr>
          <w:rStyle w:val="8"/>
          <w:rFonts w:hint="eastAsia" w:ascii="方正楷体_GBK" w:hAnsi="方正楷体_GBK" w:eastAsia="方正楷体_GBK" w:cs="方正楷体_GBK"/>
          <w:b/>
          <w:color w:val="333333"/>
          <w:sz w:val="32"/>
          <w:szCs w:val="32"/>
          <w:shd w:val="clear" w:color="auto" w:fill="FFFFFF"/>
        </w:rPr>
        <w:t>3、稳定粮食生产，保障重要农产品供给</w:t>
      </w:r>
      <w:r>
        <w:rPr>
          <w:rStyle w:val="8"/>
          <w:rFonts w:hint="eastAsia" w:ascii="方正楷体_GBK" w:hAnsi="方正楷体_GBK" w:eastAsia="方正楷体_GBK" w:cs="方正楷体_GBK"/>
          <w:b w:val="0"/>
          <w:color w:val="333333"/>
          <w:sz w:val="32"/>
          <w:szCs w:val="32"/>
          <w:shd w:val="clear" w:color="auto" w:fill="FFFFFF"/>
        </w:rPr>
        <w:t>。</w:t>
      </w:r>
      <w:r>
        <w:rPr>
          <w:rFonts w:hint="default" w:ascii="Times New Roman" w:hAnsi="Times New Roman" w:eastAsia="方正仿宋_GBK" w:cs="Times New Roman"/>
          <w:b w:val="0"/>
          <w:sz w:val="32"/>
          <w:szCs w:val="32"/>
          <w:lang w:eastAsia="zh-CN"/>
        </w:rPr>
        <w:t>牵头做强做优稻米产业，</w:t>
      </w:r>
      <w:r>
        <w:rPr>
          <w:rFonts w:hint="default" w:ascii="Times New Roman" w:hAnsi="Times New Roman" w:eastAsia="方正仿宋_GBK" w:cs="Times New Roman"/>
          <w:b w:val="0"/>
          <w:sz w:val="32"/>
          <w:szCs w:val="32"/>
        </w:rPr>
        <w:t>出台一系列优质稻米支持政策，支持淮阴区优质稻米产业做大做强，统筹利用财政项目资金支持打造高标准优质稻米示范基地；主动对接科研院校，同扬州大学合作成立淮安大米（淮阴）绿色栽培技术创新中心，推进同省市级科研院校密切合作。压减少直播稻，注重育秧中心建设。</w:t>
      </w:r>
    </w:p>
    <w:p>
      <w:pPr>
        <w:pStyle w:val="3"/>
        <w:keepNext w:val="0"/>
        <w:keepLines w:val="0"/>
        <w:widowControl/>
        <w:spacing w:before="0" w:after="0" w:line="560" w:lineRule="exact"/>
        <w:ind w:firstLine="640" w:firstLineChars="200"/>
        <w:rPr>
          <w:rFonts w:hint="default" w:ascii="Times New Roman" w:hAnsi="Times New Roman" w:eastAsia="方正仿宋_GBK" w:cs="Times New Roman"/>
          <w:b w:val="0"/>
          <w:sz w:val="32"/>
          <w:szCs w:val="32"/>
        </w:rPr>
      </w:pPr>
      <w:r>
        <w:rPr>
          <w:rStyle w:val="11"/>
          <w:rFonts w:hint="default" w:ascii="方正黑体_GBK" w:hAnsi="方正黑体_GBK" w:eastAsia="方正黑体_GBK" w:cs="方正黑体_GBK"/>
          <w:b w:val="0"/>
          <w:bCs w:val="0"/>
          <w:sz w:val="32"/>
          <w:szCs w:val="32"/>
        </w:rPr>
        <w:t>三、爱岗敬业，做到清政廉洁自律。</w:t>
      </w:r>
      <w:r>
        <w:rPr>
          <w:rFonts w:hint="default" w:ascii="Times New Roman" w:hAnsi="Times New Roman" w:eastAsia="方正仿宋_GBK" w:cs="Times New Roman"/>
          <w:b w:val="0"/>
          <w:sz w:val="32"/>
          <w:szCs w:val="32"/>
        </w:rPr>
        <w:t>注重自身品德修养，工作和生活中起到中共党员的先锋模范作用，自觉执行各项廉洁自律规定，兼顾家庭和工作，树立了农业人员坚韧不拔、吃苦耐劳的良好形象。</w:t>
      </w:r>
    </w:p>
    <w:p>
      <w:pPr>
        <w:pStyle w:val="3"/>
        <w:keepNext w:val="0"/>
        <w:keepLines w:val="0"/>
        <w:widowControl/>
        <w:spacing w:before="0" w:after="0" w:line="560" w:lineRule="exact"/>
        <w:ind w:firstLine="640" w:firstLineChars="200"/>
        <w:rPr>
          <w:rFonts w:hint="default" w:ascii="Times New Roman" w:hAnsi="Times New Roman" w:eastAsia="方正仿宋_GBK" w:cs="Times New Roman"/>
          <w:b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altName w:val="Arial Unicode MS"/>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MDEzYTMzZGQ4ODNkZmZhM2U5MDhiN2ZmYWJkMmYifQ=="/>
  </w:docVars>
  <w:rsids>
    <w:rsidRoot w:val="00C26437"/>
    <w:rsid w:val="00235D77"/>
    <w:rsid w:val="00293DA2"/>
    <w:rsid w:val="003003FD"/>
    <w:rsid w:val="006B2915"/>
    <w:rsid w:val="00736DC9"/>
    <w:rsid w:val="009B1C31"/>
    <w:rsid w:val="00A41313"/>
    <w:rsid w:val="00B94163"/>
    <w:rsid w:val="00BB043F"/>
    <w:rsid w:val="00C06B03"/>
    <w:rsid w:val="00C26437"/>
    <w:rsid w:val="00CE1ABF"/>
    <w:rsid w:val="00ED1FE3"/>
    <w:rsid w:val="00F5347E"/>
    <w:rsid w:val="00F56A04"/>
    <w:rsid w:val="00F64C90"/>
    <w:rsid w:val="1F4A179D"/>
    <w:rsid w:val="57DD0829"/>
    <w:rsid w:val="5F425BED"/>
    <w:rsid w:val="668C0E67"/>
    <w:rsid w:val="70273DFF"/>
    <w:rsid w:val="74727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link w:val="9"/>
    <w:autoRedefine/>
    <w:qFormat/>
    <w:uiPriority w:val="0"/>
    <w:pPr>
      <w:keepNext/>
      <w:keepLines/>
      <w:spacing w:before="340" w:after="330" w:line="578" w:lineRule="auto"/>
      <w:outlineLvl w:val="0"/>
    </w:pPr>
    <w:rPr>
      <w:rFonts w:ascii="等线" w:eastAsia="等线"/>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qFormat/>
    <w:uiPriority w:val="0"/>
    <w:pPr>
      <w:spacing w:after="120"/>
    </w:pPr>
  </w:style>
  <w:style w:type="paragraph" w:styleId="4">
    <w:name w:val="footer"/>
    <w:basedOn w:val="1"/>
    <w:link w:val="13"/>
    <w:qFormat/>
    <w:uiPriority w:val="0"/>
    <w:pPr>
      <w:tabs>
        <w:tab w:val="center" w:pos="4513"/>
        <w:tab w:val="right" w:pos="9026"/>
      </w:tabs>
      <w:snapToGrid w:val="0"/>
      <w:jc w:val="left"/>
    </w:pPr>
    <w:rPr>
      <w:sz w:val="18"/>
      <w:szCs w:val="18"/>
    </w:rPr>
  </w:style>
  <w:style w:type="paragraph" w:styleId="5">
    <w:name w:val="header"/>
    <w:basedOn w:val="1"/>
    <w:link w:val="12"/>
    <w:autoRedefine/>
    <w:qFormat/>
    <w:uiPriority w:val="0"/>
    <w:pPr>
      <w:pBdr>
        <w:bottom w:val="single" w:color="auto" w:sz="6" w:space="1"/>
      </w:pBdr>
      <w:tabs>
        <w:tab w:val="center" w:pos="4513"/>
        <w:tab w:val="right" w:pos="9026"/>
      </w:tabs>
      <w:snapToGrid w:val="0"/>
      <w:jc w:val="center"/>
    </w:pPr>
    <w:rPr>
      <w:sz w:val="18"/>
      <w:szCs w:val="18"/>
    </w:rPr>
  </w:style>
  <w:style w:type="character" w:styleId="8">
    <w:name w:val="Strong"/>
    <w:basedOn w:val="7"/>
    <w:autoRedefine/>
    <w:qFormat/>
    <w:uiPriority w:val="0"/>
    <w:rPr>
      <w:b/>
    </w:rPr>
  </w:style>
  <w:style w:type="character" w:customStyle="1" w:styleId="9">
    <w:name w:val="标题 1 Char"/>
    <w:basedOn w:val="7"/>
    <w:link w:val="3"/>
    <w:autoRedefine/>
    <w:qFormat/>
    <w:uiPriority w:val="0"/>
    <w:rPr>
      <w:rFonts w:ascii="等线" w:hAnsi="Calibri" w:eastAsia="等线" w:cs="Arial"/>
      <w:b/>
      <w:bCs/>
      <w:kern w:val="44"/>
      <w:sz w:val="44"/>
      <w:szCs w:val="44"/>
    </w:rPr>
  </w:style>
  <w:style w:type="character" w:customStyle="1" w:styleId="10">
    <w:name w:val="正文文本 Char"/>
    <w:basedOn w:val="7"/>
    <w:link w:val="2"/>
    <w:autoRedefine/>
    <w:qFormat/>
    <w:uiPriority w:val="0"/>
    <w:rPr>
      <w:rFonts w:ascii="Calibri" w:hAnsi="Calibri" w:eastAsia="宋体" w:cs="Arial"/>
      <w:kern w:val="2"/>
      <w:sz w:val="21"/>
      <w:szCs w:val="24"/>
    </w:rPr>
  </w:style>
  <w:style w:type="character" w:customStyle="1" w:styleId="11">
    <w:name w:val="green12"/>
    <w:autoRedefine/>
    <w:qFormat/>
    <w:uiPriority w:val="0"/>
  </w:style>
  <w:style w:type="character" w:customStyle="1" w:styleId="12">
    <w:name w:val="页眉 Char"/>
    <w:basedOn w:val="7"/>
    <w:link w:val="5"/>
    <w:autoRedefine/>
    <w:qFormat/>
    <w:uiPriority w:val="0"/>
    <w:rPr>
      <w:rFonts w:ascii="Calibri" w:hAnsi="Calibri" w:eastAsia="宋体" w:cs="Arial"/>
      <w:kern w:val="2"/>
      <w:sz w:val="18"/>
      <w:szCs w:val="18"/>
    </w:rPr>
  </w:style>
  <w:style w:type="character" w:customStyle="1" w:styleId="13">
    <w:name w:val="页脚 Char"/>
    <w:basedOn w:val="7"/>
    <w:link w:val="4"/>
    <w:autoRedefine/>
    <w:qFormat/>
    <w:uiPriority w:val="0"/>
    <w:rPr>
      <w:rFonts w:ascii="Calibri" w:hAnsi="Calibri" w:eastAsia="宋体" w:cs="Arial"/>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Hei"/>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232</Words>
  <Characters>1323</Characters>
  <Lines>11</Lines>
  <Paragraphs>3</Paragraphs>
  <TotalTime>0</TotalTime>
  <ScaleCrop>false</ScaleCrop>
  <LinksUpToDate>false</LinksUpToDate>
  <CharactersWithSpaces>1552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2023-12-27T01:24:00Z</dcterms:created>
  <dc:creator>dreamsummit</dc:creator>
  <cp:lastModifiedBy>Administrator</cp:lastModifiedBy>
  <dcterms:modified xsi:type="dcterms:W3CDTF">2024-01-18T08:03:42Z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0F08C26D7115430884BFB9C5EB6F44FE_13</vt:lpwstr>
  </property>
</Properties>
</file>