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color w:val="auto"/>
          <w:kern w:val="2"/>
          <w:sz w:val="44"/>
          <w:szCs w:val="44"/>
          <w:highlight w:val="none"/>
          <w:u w:val="none"/>
          <w:vertAlign w:val="baseline"/>
          <w:lang w:val="en-US" w:eastAsia="zh-CN" w:bidi="ar-SA"/>
        </w:rPr>
      </w:pPr>
      <w:r>
        <w:rPr>
          <w:rFonts w:hint="eastAsia" w:ascii="方正小标宋_GBK" w:hAnsi="方正小标宋_GBK" w:eastAsia="方正小标宋_GBK" w:cs="方正小标宋_GBK"/>
          <w:color w:val="auto"/>
          <w:kern w:val="2"/>
          <w:sz w:val="44"/>
          <w:szCs w:val="44"/>
          <w:highlight w:val="none"/>
          <w:u w:val="none"/>
          <w:vertAlign w:val="baseline"/>
          <w:lang w:val="en-US" w:eastAsia="zh-CN" w:bidi="ar-SA"/>
        </w:rPr>
        <w:t>先进事迹</w:t>
      </w:r>
    </w:p>
    <w:p>
      <w:pPr>
        <w:jc w:val="center"/>
        <w:rPr>
          <w:rFonts w:hint="eastAsia" w:ascii="方正楷体_GBK" w:hAnsi="方正楷体_GBK" w:eastAsia="方正楷体_GBK" w:cs="方正楷体_GBK"/>
          <w:color w:val="auto"/>
          <w:kern w:val="2"/>
          <w:sz w:val="32"/>
          <w:szCs w:val="32"/>
          <w:highlight w:val="none"/>
          <w:u w:val="none"/>
          <w:vertAlign w:val="baseline"/>
          <w:lang w:val="en-US" w:eastAsia="zh-CN" w:bidi="ar-SA"/>
        </w:rPr>
      </w:pPr>
      <w:r>
        <w:rPr>
          <w:rFonts w:hint="eastAsia" w:ascii="方正楷体_GBK" w:hAnsi="方正楷体_GBK" w:eastAsia="方正楷体_GBK" w:cs="方正楷体_GBK"/>
          <w:color w:val="auto"/>
          <w:kern w:val="2"/>
          <w:sz w:val="32"/>
          <w:szCs w:val="32"/>
          <w:highlight w:val="none"/>
          <w:u w:val="none"/>
          <w:vertAlign w:val="baseline"/>
          <w:lang w:val="en-US" w:eastAsia="zh-CN" w:bidi="ar-SA"/>
        </w:rPr>
        <w:t>淮安市优质农产品建设指导站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kern w:val="2"/>
          <w:sz w:val="32"/>
          <w:szCs w:val="32"/>
          <w:highlight w:val="none"/>
          <w:u w:val="none"/>
          <w:vertAlign w:val="baseline"/>
          <w:lang w:val="en-US" w:eastAsia="zh-CN" w:bidi="ar-SA"/>
        </w:rPr>
      </w:pPr>
      <w:r>
        <w:rPr>
          <w:rFonts w:hint="eastAsia" w:ascii="Times New Roman" w:hAnsi="Times New Roman" w:eastAsia="方正仿宋_GBK" w:cs="Times New Roman"/>
          <w:color w:val="auto"/>
          <w:kern w:val="2"/>
          <w:sz w:val="32"/>
          <w:szCs w:val="32"/>
          <w:highlight w:val="none"/>
          <w:u w:val="none"/>
          <w:vertAlign w:val="baseline"/>
          <w:lang w:val="en-US" w:eastAsia="zh-CN" w:bidi="ar-SA"/>
        </w:rPr>
        <w:t>该单位以建设绿色优质农产品为己任。坚持以党的重要思想为指导，谦虚谨慎，不断加强单位职工思想政治理论建设；好学善思，认真刻苦学习本职业务知识。勤勉务实，认真完成工作中的各项具体工作，取得了不错的成绩，得到了上级领导同事的一致肯定，</w:t>
      </w:r>
      <w:bookmarkStart w:id="0" w:name="_GoBack"/>
      <w:bookmarkEnd w:id="0"/>
      <w:r>
        <w:rPr>
          <w:rFonts w:hint="eastAsia" w:ascii="Times New Roman" w:hAnsi="Times New Roman" w:eastAsia="方正仿宋_GBK" w:cs="Times New Roman"/>
          <w:color w:val="auto"/>
          <w:kern w:val="2"/>
          <w:sz w:val="32"/>
          <w:szCs w:val="32"/>
          <w:highlight w:val="none"/>
          <w:u w:val="none"/>
          <w:vertAlign w:val="baseline"/>
          <w:lang w:val="en-US" w:eastAsia="zh-CN" w:bidi="ar-SA"/>
        </w:rPr>
        <w:t>圆满出色的完成领导分配的各项任务。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kern w:val="2"/>
          <w:sz w:val="32"/>
          <w:szCs w:val="32"/>
          <w:highlight w:val="none"/>
          <w:u w:val="none"/>
          <w:vertAlign w:val="baseline"/>
          <w:lang w:val="en-US" w:eastAsia="zh-CN" w:bidi="ar-SA"/>
        </w:rPr>
      </w:pPr>
      <w:r>
        <w:rPr>
          <w:rFonts w:hint="eastAsia" w:ascii="Times New Roman" w:hAnsi="Times New Roman" w:eastAsia="方正仿宋_GBK" w:cs="Times New Roman"/>
          <w:color w:val="auto"/>
          <w:kern w:val="2"/>
          <w:sz w:val="32"/>
          <w:szCs w:val="32"/>
          <w:highlight w:val="none"/>
          <w:u w:val="none"/>
          <w:vertAlign w:val="baseline"/>
          <w:lang w:val="en-US" w:eastAsia="zh-CN" w:bidi="ar-SA"/>
        </w:rPr>
        <w:t>农产品生产基地建设有突破性进展。各地坚持与资源特点相结合，与市场需求相吻合，与龙头企业相配套的原则，切实加大粮油、蔬菜类无公害农产品生产基地建设力度，把基地建设与农业科技示范园区、农业综合开发区等项目紧密结合起来、以绿色优质稻米、优质蔬菜等为重点，选择农业生态环境好、农民素质和农产品商品率相对较高的地区，高起点、高标准、高质量地建设了一批优质农产品生产基地。创建了绿色优质农产品地方标准2个。新建成3个国家级绿色食品标准化原料生产基地、2个国家级绿色食品标准化原料生产基地通过省级专家组现场核查获得建设资质；第二批35个282万亩省级绿色优质农产品生产基地通过验收（苏绿审委办，第三批5个15万亩正在申报创建。
有效期内绿色食品共计105个，完成新申报绿色食品现场检查家，新申报86个，组织内检员培训240人次。
新备案有机农产品11个。
对到期绿色食品企业及时组织续展，续展率达到99%；对所有获证绿色食品企业基地开展全覆盖年检；配合部、省及市农产品质量安全监管部门开展各项抽检工作。所在业务工作中，单位职工熟练掌握本部门的“二品一标”知识及工作程序要求和技术，紧密结合本市实际情况开展全市认证工作，在“二品一标”认证监管工作中；所有职工克服个人困难不怕苦不拍累不计较个人得失，克服现场检查中的苦、累、脏。严格把关，认真审核材料。确保我市了申报的产地、产品顺利通过审核认证。监管全市获证企业安全生产，规范用标。协助领导超额完成了省市年初下达的目标任务，并得到部中心表彰为优秀检查员、优秀监管员。使我市“二品一标”工作进入全省先进行列。在农产品质量安全工作中；积极配合监管处，安全无事故的完成了全年的“二品一标”例行抽检检测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kern w:val="2"/>
          <w:sz w:val="32"/>
          <w:szCs w:val="32"/>
          <w:highlight w:val="none"/>
          <w:u w:val="none"/>
          <w:vertAlign w:val="baseline"/>
          <w:lang w:val="en-US" w:eastAsia="zh-CN" w:bidi="ar-SA"/>
        </w:rPr>
      </w:pPr>
      <w:r>
        <w:rPr>
          <w:rFonts w:hint="eastAsia" w:ascii="Times New Roman" w:hAnsi="Times New Roman" w:eastAsia="方正仿宋_GBK" w:cs="Times New Roman"/>
          <w:color w:val="auto"/>
          <w:kern w:val="2"/>
          <w:sz w:val="32"/>
          <w:szCs w:val="32"/>
          <w:highlight w:val="none"/>
          <w:u w:val="none"/>
          <w:vertAlign w:val="baseline"/>
          <w:lang w:val="en-US" w:eastAsia="zh-CN" w:bidi="ar-SA"/>
        </w:rPr>
        <w:t>以“淮味千年”统一组织绿色、有机食品企业参加历届中国绿色食品博览会；组织各类型绿色有机食品企业参加省绿协主办的全省最美绿色有机食品企业评比（全省最美绿色有机食品螃蟹企业评比。洪泽董大有机螃蟹在评比中取得银奖）；在多家媒体宣传报道，提升全市绿色有机食品企业品牌知名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kern w:val="2"/>
          <w:sz w:val="32"/>
          <w:szCs w:val="32"/>
          <w:highlight w:val="none"/>
          <w:u w:val="none"/>
          <w:vertAlign w:val="baseline"/>
          <w:lang w:val="en-US" w:eastAsia="zh-CN" w:bidi="ar-SA"/>
        </w:rPr>
      </w:pPr>
      <w:r>
        <w:rPr>
          <w:rFonts w:hint="eastAsia" w:ascii="Times New Roman" w:hAnsi="Times New Roman" w:eastAsia="方正仿宋_GBK" w:cs="Times New Roman"/>
          <w:color w:val="auto"/>
          <w:kern w:val="2"/>
          <w:sz w:val="32"/>
          <w:szCs w:val="32"/>
          <w:highlight w:val="none"/>
          <w:u w:val="none"/>
          <w:vertAlign w:val="baseline"/>
          <w:lang w:val="en-US" w:eastAsia="zh-CN" w:bidi="ar-SA"/>
        </w:rPr>
        <w:t>积极配合上级组织人事部门顺利及时完成了事业单位的年审申报、工资报表、劳动统计报表等一系列相关工作。全员取得优秀及合格等第。在单位的财务工作中：严格执行财务账务报账规定要求，不违规、不作假、按时、准确报账。配合财务部门按时完成财务审计、报表等所有任务工作。。其它方面：完成上级农业农村厅（局）交办的其它各项工作。做到有条不紊，圆满完成上级交办的每项工作任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方正粗黑宋简体">
    <w:panose1 w:val="02000000000000000000"/>
    <w:charset w:val="86"/>
    <w:family w:val="auto"/>
    <w:pitch w:val="default"/>
    <w:sig w:usb0="A00002BF" w:usb1="184F6CFA" w:usb2="00000012"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iMDEzYTMzZGQ4ODNkZmZhM2U5MDhiN2ZmYWJkMmYifQ=="/>
  </w:docVars>
  <w:rsids>
    <w:rsidRoot w:val="00000000"/>
    <w:rsid w:val="1C2B2BCD"/>
    <w:rsid w:val="21576FAB"/>
    <w:rsid w:val="2EFC56A5"/>
    <w:rsid w:val="3A3276CB"/>
    <w:rsid w:val="45C10180"/>
    <w:rsid w:val="676279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2023-12-28T01:50:00Z</dcterms:created>
  <dc:creator>Administrator</dc:creator>
  <cp:lastModifiedBy>Administrator</cp:lastModifiedBy>
  <dcterms:modified xsi:type="dcterms:W3CDTF">2024-01-18T08:07:12Z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F8E40DEC99084A3AA7D8308E8AF3D7C6_12</vt:lpwstr>
  </property>
</Properties>
</file>